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left"/>
        <w:rPr>
          <w:rFonts w:ascii="Calibri" w:cs="Calibri" w:eastAsia="Calibri" w:hAnsi="Calibri"/>
          <w:b w:val="1"/>
          <w:color w:val="54948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alibri" w:cs="Calibri" w:eastAsia="Calibri" w:hAnsi="Calibri"/>
          <w:b w:val="1"/>
          <w:color w:val="549480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color w:val="549480"/>
          <w:sz w:val="36"/>
          <w:szCs w:val="36"/>
          <w:rtl w:val="0"/>
        </w:rPr>
        <w:t xml:space="preserve">Million Girls Moonshot - Media Assets</w:t>
      </w:r>
    </w:p>
    <w:p w:rsidR="00000000" w:rsidDel="00000000" w:rsidP="00000000" w:rsidRDefault="00000000" w:rsidRPr="00000000" w14:paraId="00000003">
      <w:pPr>
        <w:pageBreakBefore w:val="0"/>
        <w:spacing w:after="160" w:line="270" w:lineRule="auto"/>
        <w:jc w:val="center"/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ff0000"/>
          <w:sz w:val="24"/>
          <w:szCs w:val="24"/>
          <w:rtl w:val="0"/>
        </w:rPr>
        <w:t xml:space="preserve">For August </w:t>
      </w:r>
      <w:r w:rsidDel="00000000" w:rsidR="00000000" w:rsidRPr="00000000">
        <w:rPr>
          <w:rFonts w:ascii="Calibri" w:cs="Calibri" w:eastAsia="Calibri" w:hAnsi="Calibri"/>
          <w:color w:val="ff0000"/>
          <w:sz w:val="24"/>
          <w:szCs w:val="24"/>
          <w:rtl w:val="0"/>
        </w:rPr>
        <w:t xml:space="preserve">2020</w:t>
      </w:r>
    </w:p>
    <w:p w:rsidR="00000000" w:rsidDel="00000000" w:rsidP="00000000" w:rsidRDefault="00000000" w:rsidRPr="00000000" w14:paraId="00000004">
      <w:pPr>
        <w:pageBreakBefore w:val="0"/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For the 50 State Afterschool Networks: The social media assets are designed to be used in conjunction with the </w:t>
      </w:r>
      <w:hyperlink r:id="rId6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4"/>
            <w:szCs w:val="24"/>
            <w:u w:val="single"/>
            <w:rtl w:val="0"/>
          </w:rPr>
          <w:t xml:space="preserve">content package here </w:t>
        </w:r>
      </w:hyperlink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for dissemination between August 1-30, 2020. Contact Terri Ferinde for questions and if you need help customizing.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ASSETS for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MIllion Girls Moonshot (August 2020)</w:t>
      </w:r>
    </w:p>
    <w:p w:rsidR="00000000" w:rsidDel="00000000" w:rsidP="00000000" w:rsidRDefault="00000000" w:rsidRPr="00000000" w14:paraId="00000008">
      <w:pPr>
        <w:pageBreakBefore w:val="0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ind w:left="0" w:firstLine="0"/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Previous Media Asset Packages </w:t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May Media Asset Package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June Media Asset Package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>
          <w:rFonts w:ascii="Calibri" w:cs="Calibri" w:eastAsia="Calibri" w:hAnsi="Calibri"/>
          <w:color w:val="43434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>
          <w:rFonts w:ascii="Calibri" w:cs="Calibri" w:eastAsia="Calibri" w:hAnsi="Calibri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The Million Girls Moonshot website is live. Feel free to share with your partners. </w:t>
      </w:r>
    </w:p>
    <w:p w:rsidR="00000000" w:rsidDel="00000000" w:rsidP="00000000" w:rsidRDefault="00000000" w:rsidRPr="00000000" w14:paraId="00000011">
      <w:pPr>
        <w:pageBreakBefore w:val="0"/>
        <w:rPr>
          <w:rFonts w:ascii="Calibri" w:cs="Calibri" w:eastAsia="Calibri" w:hAnsi="Calibri"/>
          <w:sz w:val="24"/>
          <w:szCs w:val="24"/>
        </w:rPr>
      </w:pPr>
      <w:hyperlink r:id="rId9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www.MillionGirlsMoonshot.org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ind w:left="0" w:firstLine="0"/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>
          <w:rFonts w:ascii="Calibri" w:cs="Calibri" w:eastAsia="Calibri" w:hAnsi="Calibri"/>
          <w:color w:val="954f7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spacing w:line="276.00000208074397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Twitter: @girlsmoonshot, @STEMNext</w:t>
      </w:r>
    </w:p>
    <w:p w:rsidR="00000000" w:rsidDel="00000000" w:rsidP="00000000" w:rsidRDefault="00000000" w:rsidRPr="00000000" w14:paraId="00000015">
      <w:pPr>
        <w:pageBreakBefore w:val="0"/>
        <w:spacing w:line="276.00000208074397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Hashtags:</w:t>
      </w:r>
    </w:p>
    <w:p w:rsidR="00000000" w:rsidDel="00000000" w:rsidP="00000000" w:rsidRDefault="00000000" w:rsidRPr="00000000" w14:paraId="00000016">
      <w:pPr>
        <w:pageBreakBefore w:val="0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#MillionGirlsMoonshot</w:t>
      </w:r>
    </w:p>
    <w:p w:rsidR="00000000" w:rsidDel="00000000" w:rsidP="00000000" w:rsidRDefault="00000000" w:rsidRPr="00000000" w14:paraId="00000017">
      <w:pPr>
        <w:pageBreakBefore w:val="0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#afterschoolSTEM</w:t>
      </w:r>
    </w:p>
    <w:p w:rsidR="00000000" w:rsidDel="00000000" w:rsidP="00000000" w:rsidRDefault="00000000" w:rsidRPr="00000000" w14:paraId="00000018">
      <w:pPr>
        <w:pageBreakBefore w:val="0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#afterschoolworks</w:t>
      </w:r>
    </w:p>
    <w:p w:rsidR="00000000" w:rsidDel="00000000" w:rsidP="00000000" w:rsidRDefault="00000000" w:rsidRPr="00000000" w14:paraId="00000019">
      <w:pPr>
        <w:pageBreakBefore w:val="0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#thisisafterschool</w:t>
      </w:r>
    </w:p>
    <w:p w:rsidR="00000000" w:rsidDel="00000000" w:rsidP="00000000" w:rsidRDefault="00000000" w:rsidRPr="00000000" w14:paraId="0000001A">
      <w:pPr>
        <w:pageBreakBefore w:val="0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#girlsinSTEM</w:t>
      </w:r>
    </w:p>
    <w:p w:rsidR="00000000" w:rsidDel="00000000" w:rsidP="00000000" w:rsidRDefault="00000000" w:rsidRPr="00000000" w14:paraId="0000001B">
      <w:pPr>
        <w:pageBreakBefore w:val="0"/>
        <w:spacing w:after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#womeninSTEM</w:t>
      </w:r>
    </w:p>
    <w:p w:rsidR="00000000" w:rsidDel="00000000" w:rsidP="00000000" w:rsidRDefault="00000000" w:rsidRPr="00000000" w14:paraId="0000001C">
      <w:pPr>
        <w:pageBreakBefore w:val="0"/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single"/>
          <w:rtl w:val="0"/>
        </w:rPr>
        <w:t xml:space="preserve"> Recommended days and times to post on Facebook for education-related topics:</w:t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2"/>
        </w:numPr>
        <w:shd w:fill="ffffff" w:val="clear"/>
        <w:ind w:left="720" w:hanging="360"/>
        <w:rPr>
          <w:rFonts w:ascii="Times New Roman" w:cs="Times New Roman" w:eastAsia="Times New Roman" w:hAnsi="Times New Roman"/>
          <w:color w:val="16202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62020"/>
          <w:sz w:val="24"/>
          <w:szCs w:val="24"/>
          <w:rtl w:val="0"/>
        </w:rPr>
        <w:t xml:space="preserve">Best times: Wednesday at 9 a.m. and Saturday at 5 p.m.</w:t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2"/>
        </w:numPr>
        <w:shd w:fill="ffffff" w:val="clear"/>
        <w:ind w:left="720" w:hanging="360"/>
        <w:rPr>
          <w:rFonts w:ascii="Times New Roman" w:cs="Times New Roman" w:eastAsia="Times New Roman" w:hAnsi="Times New Roman"/>
          <w:color w:val="16202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62020"/>
          <w:sz w:val="24"/>
          <w:szCs w:val="24"/>
          <w:rtl w:val="0"/>
        </w:rPr>
        <w:t xml:space="preserve">Best day: Wednesday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2"/>
        </w:numPr>
        <w:shd w:fill="ffffff" w:val="clear"/>
        <w:ind w:left="720" w:hanging="360"/>
        <w:rPr>
          <w:rFonts w:ascii="Times New Roman" w:cs="Times New Roman" w:eastAsia="Times New Roman" w:hAnsi="Times New Roman"/>
          <w:color w:val="162020"/>
          <w:sz w:val="24"/>
          <w:szCs w:val="24"/>
        </w:rPr>
        <w:sectPr>
          <w:headerReference r:id="rId10" w:type="default"/>
          <w:footerReference r:id="rId11" w:type="default"/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Calibri" w:cs="Calibri" w:eastAsia="Calibri" w:hAnsi="Calibri"/>
          <w:color w:val="162020"/>
          <w:sz w:val="24"/>
          <w:szCs w:val="24"/>
          <w:rtl w:val="0"/>
        </w:rPr>
        <w:t xml:space="preserve">It is not recommended to post on Sunday</w:t>
      </w:r>
    </w:p>
    <w:p w:rsidR="00000000" w:rsidDel="00000000" w:rsidP="00000000" w:rsidRDefault="00000000" w:rsidRPr="00000000" w14:paraId="00000020">
      <w:pPr>
        <w:pageBreakBefore w:val="0"/>
        <w:shd w:fill="ffffff" w:val="clear"/>
        <w:ind w:left="0" w:firstLine="0"/>
        <w:rPr>
          <w:rFonts w:ascii="Calibri" w:cs="Calibri" w:eastAsia="Calibri" w:hAnsi="Calibri"/>
          <w:b w:val="1"/>
          <w:color w:val="162020"/>
          <w:sz w:val="24"/>
          <w:szCs w:val="24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Twitter Graphics </w:t>
      </w:r>
    </w:p>
    <w:p w:rsidR="00000000" w:rsidDel="00000000" w:rsidP="00000000" w:rsidRDefault="00000000" w:rsidRPr="00000000" w14:paraId="00000023">
      <w:pPr>
        <w:pageBreakBefore w:val="0"/>
        <w:spacing w:after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Editable Twitter Cava Link to Graphics Can Be Found </w:t>
      </w:r>
      <w:hyperlink r:id="rId12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Facebook Graphics </w:t>
      </w:r>
    </w:p>
    <w:p w:rsidR="00000000" w:rsidDel="00000000" w:rsidP="00000000" w:rsidRDefault="00000000" w:rsidRPr="00000000" w14:paraId="00000025">
      <w:pPr>
        <w:pageBreakBefore w:val="0"/>
        <w:spacing w:after="240" w:lineRule="auto"/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Editable Facebook  Cava Link to Graphics Can Be Found </w:t>
      </w:r>
      <w:hyperlink r:id="rId13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3"/>
        <w:pageBreakBefore w:val="0"/>
        <w:rPr>
          <w:rFonts w:ascii="Times New Roman" w:cs="Times New Roman" w:eastAsia="Times New Roman" w:hAnsi="Times New Roman"/>
          <w:b w:val="1"/>
          <w:color w:val="000000"/>
          <w:shd w:fill="cfe2f3" w:val="clear"/>
        </w:rPr>
      </w:pPr>
      <w:bookmarkStart w:colFirst="0" w:colLast="0" w:name="_4qth3ikc1zsx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hd w:fill="cfe2f3" w:val="clear"/>
          <w:rtl w:val="0"/>
        </w:rPr>
        <w:t xml:space="preserve">Social Posts for Twitter</w:t>
      </w:r>
    </w:p>
    <w:p w:rsidR="00000000" w:rsidDel="00000000" w:rsidP="00000000" w:rsidRDefault="00000000" w:rsidRPr="00000000" w14:paraId="00000028">
      <w:pPr>
        <w:pageBreakBefore w:val="0"/>
        <w:spacing w:after="240" w:befor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Building culturally #competent organizations are so important! Check out this #free community tool box resource from the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@UnivOfKansas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where you can learn more about building a culturally competent organization.</w:t>
      </w:r>
      <w:hyperlink r:id="rId14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15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https://bit.ly/3hUU0VN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#MillionGirlsMoonshot #CulturallyCompetent </w:t>
      </w:r>
    </w:p>
    <w:p w:rsidR="00000000" w:rsidDel="00000000" w:rsidP="00000000" w:rsidRDefault="00000000" w:rsidRPr="00000000" w14:paraId="00000029">
      <w:pPr>
        <w:pageBreakBefore w:val="0"/>
        <w:spacing w:after="240" w:befor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 this article from @YouthToday, find out what it means to be #culturally competent in the #afterschool setting and learn specific strategies you can use &amp; apply in everyday life! </w:t>
      </w:r>
      <w:hyperlink r:id="rId16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https://bit.ly/3f8RZDu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#afterschoolworks #MillionGirlsMoonshot</w:t>
      </w:r>
    </w:p>
    <w:p w:rsidR="00000000" w:rsidDel="00000000" w:rsidP="00000000" w:rsidRDefault="00000000" w:rsidRPr="00000000" w14:paraId="0000002A">
      <w:pPr>
        <w:pageBreakBefore w:val="0"/>
        <w:spacing w:after="240" w:befor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It’s no secret that Women are under-represented in the #STEM field. Check out this scholarly article that explores how peer groups can hinder or help girls and women’s sense of belongingness in the STEM field.</w:t>
      </w:r>
      <w:hyperlink r:id="rId17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1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https://bit.ly/2XdUAG3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#womeninSTEM #girlsinSTEM</w:t>
      </w:r>
    </w:p>
    <w:p w:rsidR="00000000" w:rsidDel="00000000" w:rsidP="00000000" w:rsidRDefault="00000000" w:rsidRPr="00000000" w14:paraId="0000002B">
      <w:pPr>
        <w:pageBreakBefore w:val="0"/>
        <w:spacing w:after="240" w:before="240" w:lineRule="auto"/>
        <w:ind w:left="0" w:firstLine="0"/>
        <w:rPr>
          <w:rFonts w:ascii="Calibri" w:cs="Calibri" w:eastAsia="Calibri" w:hAnsi="Calibri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"It may seem overwhelming that, in addition to addressing overt racism in our classrooms we also need to tackle unconscious racial prejudices.” Read more in this article from @teachingtolerance, that talks about implicit bias and how to challenge it.</w:t>
      </w:r>
      <w:hyperlink r:id="rId19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20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https://bit.ly/39H2jRV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#MillionGirlsMoonshot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spacing w:after="240" w:before="240" w:lineRule="auto"/>
        <w:ind w:left="0" w:firstLine="0"/>
        <w:rPr>
          <w:rFonts w:ascii="Calibri" w:cs="Calibri" w:eastAsia="Calibri" w:hAnsi="Calibri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It’s important we continue to work for change. This toolkit from</w:t>
      </w:r>
      <w:hyperlink r:id="rId21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22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@edutopia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provides links and info to help you bring about change and create a more #equitable classroom.</w:t>
      </w:r>
      <w:hyperlink r:id="rId23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24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https://edut.to/3ffWagW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2D">
      <w:pPr>
        <w:pageBreakBefore w:val="0"/>
        <w:spacing w:after="240" w:before="240" w:lineRule="auto"/>
        <w:ind w:left="0" w:firstLine="0"/>
        <w:rPr>
          <w:rFonts w:ascii="Calibri" w:cs="Calibri" w:eastAsia="Calibri" w:hAnsi="Calibri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Check out these short videos from @TLX_ED that describe what it means to have a #culturally #responsive mindset &amp; includes examples of specific culturally responsive practices in action!</w:t>
      </w:r>
      <w:hyperlink r:id="rId25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26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https://bit.ly/30bal2v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u w:val="singl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#MillionGirlsMoonshot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spacing w:after="240" w:befor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Test yourself for Hidden Bias. Head over to</w:t>
      </w:r>
      <w:hyperlink r:id="rId27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2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https://bit.ly/2PcofuZs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to test yourself and learn more information about  #stereotypes and #prejudices &amp; the impact they have on students. #MillionGirlsMoonshot </w:t>
      </w:r>
    </w:p>
    <w:p w:rsidR="00000000" w:rsidDel="00000000" w:rsidP="00000000" w:rsidRDefault="00000000" w:rsidRPr="00000000" w14:paraId="0000002F">
      <w:pPr>
        <w:pageBreakBefore w:val="0"/>
        <w:spacing w:after="240" w:before="240" w:lineRule="auto"/>
        <w:ind w:left="0" w:firstLine="0"/>
        <w:rPr>
          <w:rFonts w:ascii="Calibri" w:cs="Calibri" w:eastAsia="Calibri" w:hAnsi="Calibri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“Focusing on Cultural Competency in STEM Education” Check out this article that describes #culturally #responsive teaching practices, strategies for developing a culturally responsive out-of-school #STEM program and more!</w:t>
      </w:r>
      <w:hyperlink r:id="rId29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30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https://bit.ly/3faZYA5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#MillionGirlsMoonshot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spacing w:after="240" w:befor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This 14-episode series about #race and #racism from @DukeU is great for anyone invested in increasing #equity in #STEM. Head over to</w:t>
      </w:r>
      <w:hyperlink r:id="rId31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32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https://www.sceneonradio.org/seeing-white/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to listen! #MillionGirlsMoonshot</w:t>
      </w:r>
    </w:p>
    <w:p w:rsidR="00000000" w:rsidDel="00000000" w:rsidP="00000000" w:rsidRDefault="00000000" w:rsidRPr="00000000" w14:paraId="00000031">
      <w:pPr>
        <w:pageBreakBefore w:val="0"/>
        <w:rPr>
          <w:rFonts w:ascii="Calibri" w:cs="Calibri" w:eastAsia="Calibri" w:hAnsi="Calibri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3"/>
        <w:pageBreakBefore w:val="0"/>
        <w:rPr>
          <w:rFonts w:ascii="Calibri" w:cs="Calibri" w:eastAsia="Calibri" w:hAnsi="Calibri"/>
          <w:b w:val="1"/>
          <w:i w:val="1"/>
          <w:sz w:val="24"/>
          <w:szCs w:val="24"/>
          <w:u w:val="single"/>
        </w:rPr>
      </w:pPr>
      <w:bookmarkStart w:colFirst="0" w:colLast="0" w:name="_r7ot59c0yksz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hd w:fill="cfe2f3" w:val="clear"/>
          <w:rtl w:val="0"/>
        </w:rPr>
        <w:t xml:space="preserve">Social Posts for Facebook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Building culturally competent organizations is so important! Check out this free community tool box resource from the University of Kansas (@KU) where you can learn more about building a culturally competent organization.</w:t>
      </w:r>
      <w:hyperlink r:id="rId33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34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https://bit.ly/3hUU0VN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 this article from @YouthToday.org,, find out what it means to be #culturally competent in the #afterschool setting and learn specific strategies you can use &amp; apply in everyday life! </w:t>
      </w:r>
      <w:hyperlink r:id="rId35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https://bit.ly/3f8RZDu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5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  <w:shd w:fill="d9d9d9" w:val="clear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shd w:fill="d9d9d9" w:val="clear"/>
          <w:rtl w:val="0"/>
        </w:rPr>
        <w:t xml:space="preserve">It’s no secret that Women are under-represented in the STEM field. Check out this scholarly article that explores how peer groups can hinder or help girls and women’s sense of belongingness in the STEM field.</w:t>
      </w:r>
      <w:hyperlink r:id="rId36">
        <w:r w:rsidDel="00000000" w:rsidR="00000000" w:rsidRPr="00000000">
          <w:rPr>
            <w:rFonts w:ascii="Calibri" w:cs="Calibri" w:eastAsia="Calibri" w:hAnsi="Calibri"/>
            <w:sz w:val="24"/>
            <w:szCs w:val="24"/>
            <w:shd w:fill="d9d9d9" w:val="clear"/>
            <w:rtl w:val="0"/>
          </w:rPr>
          <w:t xml:space="preserve"> </w:t>
        </w:r>
      </w:hyperlink>
      <w:hyperlink r:id="rId37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shd w:fill="d9d9d9" w:val="clear"/>
            <w:rtl w:val="0"/>
          </w:rPr>
          <w:t xml:space="preserve">https://bit.ly/2XdUAG3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shd w:fill="d9d9d9" w:val="clear"/>
          <w:rtl w:val="0"/>
        </w:rPr>
        <w:t xml:space="preserve"> </w:t>
      </w:r>
    </w:p>
    <w:p w:rsidR="00000000" w:rsidDel="00000000" w:rsidP="00000000" w:rsidRDefault="00000000" w:rsidRPr="00000000" w14:paraId="00000036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"It may seem overwhelming that, in addition to addressing overt racism in our classrooms we also need to tackle unconscious racial prejudices.” Read more in this article from @teachingtolerance.org, that talks about implicit bias and how to challenge it.</w:t>
      </w:r>
      <w:hyperlink r:id="rId38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39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https://bit.ly/39H2jRV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37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It’s important we continue to work for change. This toolkit from</w:t>
      </w:r>
      <w:hyperlink r:id="rId40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@edutopia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provides links and info to help you bring about change and create a more equitable classroom.</w:t>
      </w:r>
      <w:hyperlink r:id="rId41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42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https://edut.to/3ffWagW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38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Check out these short videos from The Learning Exchange (@TLXON) that describe what it means to have a culturally responsive mindset &amp; includes examples of specific culturally responsive practices in action!</w:t>
      </w:r>
      <w:hyperlink r:id="rId43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44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https://bit.ly/30bal2v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039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Test yourself for Hidden Bias. Head over to</w:t>
      </w:r>
      <w:hyperlink r:id="rId45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46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https://bit.ly/2PcofuZs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to test yourself and learn more information about  stereotypes and prejudices &amp; the impact they have on students. </w:t>
      </w:r>
    </w:p>
    <w:p w:rsidR="00000000" w:rsidDel="00000000" w:rsidP="00000000" w:rsidRDefault="00000000" w:rsidRPr="00000000" w14:paraId="0000003A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“Focusing on Cultural Competency in STEM Education” Check out this article that describes culturally responsive teaching practices, strategies for developing a culturally responsive out-of-school STEM program and more!</w:t>
      </w:r>
      <w:hyperlink r:id="rId47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4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https://bit.ly/3faZYA5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3B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This 14-episode series about race and racism from @DukeUniv is great for anyone invested in increasing equity in STEM. Head over to</w:t>
      </w:r>
      <w:hyperlink r:id="rId49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50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https://www.sceneonradio.org/seeing-white/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to listen! </w:t>
      </w:r>
    </w:p>
    <w:p w:rsidR="00000000" w:rsidDel="00000000" w:rsidP="00000000" w:rsidRDefault="00000000" w:rsidRPr="00000000" w14:paraId="0000003C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shd w:fill="ffffff" w:val="clear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3"/>
        <w:pageBreakBefore w:val="0"/>
        <w:rPr>
          <w:rFonts w:ascii="Times New Roman" w:cs="Times New Roman" w:eastAsia="Times New Roman" w:hAnsi="Times New Roman"/>
          <w:b w:val="1"/>
          <w:color w:val="000000"/>
          <w:shd w:fill="cfe2f3" w:val="clear"/>
        </w:rPr>
      </w:pPr>
      <w:bookmarkStart w:colFirst="0" w:colLast="0" w:name="_9si1nqbnz0ys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hd w:fill="cfe2f3" w:val="clear"/>
          <w:rtl w:val="0"/>
        </w:rPr>
        <w:t xml:space="preserve">Graphics for Twitter</w:t>
      </w:r>
    </w:p>
    <w:p w:rsidR="00000000" w:rsidDel="00000000" w:rsidP="00000000" w:rsidRDefault="00000000" w:rsidRPr="00000000" w14:paraId="0000003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spacing w:after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9718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9718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715000" cy="297180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53"/>
                    <a:srcRect b="0" l="0" r="384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9718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spacing w:after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971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spacing w:after="240" w:lineRule="auto"/>
        <w:ind w:left="72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3"/>
        <w:pageBreakBefore w:val="0"/>
        <w:rPr>
          <w:rFonts w:ascii="Times New Roman" w:cs="Times New Roman" w:eastAsia="Times New Roman" w:hAnsi="Times New Roman"/>
          <w:b w:val="1"/>
          <w:color w:val="000000"/>
          <w:shd w:fill="cfe2f3" w:val="clear"/>
        </w:rPr>
      </w:pPr>
      <w:bookmarkStart w:colFirst="0" w:colLast="0" w:name="_5u29uossy89f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hd w:fill="cfe2f3" w:val="clear"/>
          <w:rtl w:val="0"/>
        </w:rPr>
        <w:t xml:space="preserve">Graphics for Facebook</w:t>
      </w:r>
    </w:p>
    <w:p w:rsidR="00000000" w:rsidDel="00000000" w:rsidP="00000000" w:rsidRDefault="00000000" w:rsidRPr="00000000" w14:paraId="0000004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943600" cy="497840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978400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9784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97840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978400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spacing w:after="240" w:lineRule="auto"/>
        <w:ind w:left="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rPr/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pageBreakBefore w:val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pageBreakBefore w:val="0"/>
      <w:spacing w:after="160" w:line="270" w:lineRule="auto"/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twitter.com/edutopia" TargetMode="External"/><Relationship Id="rId42" Type="http://schemas.openxmlformats.org/officeDocument/2006/relationships/hyperlink" Target="https://edut.to/3ffWagW" TargetMode="External"/><Relationship Id="rId41" Type="http://schemas.openxmlformats.org/officeDocument/2006/relationships/hyperlink" Target="https://www.edutopia.org/article/guide-equity-and-antiracism-educators" TargetMode="External"/><Relationship Id="rId44" Type="http://schemas.openxmlformats.org/officeDocument/2006/relationships/hyperlink" Target="https://bit.ly/30bal2v" TargetMode="External"/><Relationship Id="rId43" Type="http://schemas.openxmlformats.org/officeDocument/2006/relationships/hyperlink" Target="https://thelearningexchange.ca/projects/culturally-responsive/" TargetMode="External"/><Relationship Id="rId46" Type="http://schemas.openxmlformats.org/officeDocument/2006/relationships/hyperlink" Target="https://www.tolerance.org/professional-development/test-yourself-for-hidden-bias" TargetMode="External"/><Relationship Id="rId45" Type="http://schemas.openxmlformats.org/officeDocument/2006/relationships/hyperlink" Target="https://www.tolerance.org/professional-development/test-yourself-for-hidden-bia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milliongirlsmoonshot.org" TargetMode="External"/><Relationship Id="rId48" Type="http://schemas.openxmlformats.org/officeDocument/2006/relationships/hyperlink" Target="https://bit.ly/3faZYA5" TargetMode="External"/><Relationship Id="rId47" Type="http://schemas.openxmlformats.org/officeDocument/2006/relationships/hyperlink" Target="https://www.informalscience.org/sites/default/files/Focusing%20on%20Cultural%20Competence%20in%20STEM%20Education.pdf" TargetMode="External"/><Relationship Id="rId49" Type="http://schemas.openxmlformats.org/officeDocument/2006/relationships/hyperlink" Target="https://www.sceneonradio.org/seeing-white/" TargetMode="Externa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tqE_Y2SOCa_TiwN3FzFlPIJUk5lgrvAsWKq_cTHk6yg/edit?usp=sharing" TargetMode="External"/><Relationship Id="rId7" Type="http://schemas.openxmlformats.org/officeDocument/2006/relationships/hyperlink" Target="https://docs.google.com/document/d/1ObZZUazcam1SpfKyYZ904P03C37IAqBHSxDG7kuZsJE/edit?usp=sharing" TargetMode="External"/><Relationship Id="rId8" Type="http://schemas.openxmlformats.org/officeDocument/2006/relationships/hyperlink" Target="https://docs.google.com/document/d/1-U8gD1-LItsyfWBDSeGZ6oespavkNTsJXjXOswU_mAY/edit?usp=sharing" TargetMode="External"/><Relationship Id="rId31" Type="http://schemas.openxmlformats.org/officeDocument/2006/relationships/hyperlink" Target="https://www.sceneonradio.org/seeing-white/" TargetMode="External"/><Relationship Id="rId30" Type="http://schemas.openxmlformats.org/officeDocument/2006/relationships/hyperlink" Target="https://bit.ly/3faZYA5" TargetMode="External"/><Relationship Id="rId33" Type="http://schemas.openxmlformats.org/officeDocument/2006/relationships/hyperlink" Target="https://bit.ly/3hUU0VN" TargetMode="External"/><Relationship Id="rId32" Type="http://schemas.openxmlformats.org/officeDocument/2006/relationships/hyperlink" Target="https://www.sceneonradio.org/seeing-white/" TargetMode="External"/><Relationship Id="rId35" Type="http://schemas.openxmlformats.org/officeDocument/2006/relationships/hyperlink" Target="https://bit.ly/3f8RZDu" TargetMode="External"/><Relationship Id="rId34" Type="http://schemas.openxmlformats.org/officeDocument/2006/relationships/hyperlink" Target="https://bit.ly/3hUU0VN" TargetMode="External"/><Relationship Id="rId37" Type="http://schemas.openxmlformats.org/officeDocument/2006/relationships/hyperlink" Target="https://bit.ly/2XdUAG3" TargetMode="External"/><Relationship Id="rId36" Type="http://schemas.openxmlformats.org/officeDocument/2006/relationships/hyperlink" Target="http://genderandset.open.ac.uk/index.php/genderandset/article/view/405/672" TargetMode="External"/><Relationship Id="rId39" Type="http://schemas.openxmlformats.org/officeDocument/2006/relationships/hyperlink" Target="https://bit.ly/39H2jRV" TargetMode="External"/><Relationship Id="rId38" Type="http://schemas.openxmlformats.org/officeDocument/2006/relationships/hyperlink" Target="https://www.tolerance.org/magazine/tackling-implicit-bias" TargetMode="External"/><Relationship Id="rId20" Type="http://schemas.openxmlformats.org/officeDocument/2006/relationships/hyperlink" Target="https://bit.ly/39H2jRV" TargetMode="External"/><Relationship Id="rId22" Type="http://schemas.openxmlformats.org/officeDocument/2006/relationships/hyperlink" Target="https://twitter.com/edutopia" TargetMode="External"/><Relationship Id="rId21" Type="http://schemas.openxmlformats.org/officeDocument/2006/relationships/hyperlink" Target="https://twitter.com/edutopia" TargetMode="External"/><Relationship Id="rId24" Type="http://schemas.openxmlformats.org/officeDocument/2006/relationships/hyperlink" Target="https://edut.to/3ffWagW" TargetMode="External"/><Relationship Id="rId23" Type="http://schemas.openxmlformats.org/officeDocument/2006/relationships/hyperlink" Target="https://www.edutopia.org/article/guide-equity-and-antiracism-educators" TargetMode="External"/><Relationship Id="rId60" Type="http://schemas.openxmlformats.org/officeDocument/2006/relationships/image" Target="media/image8.png"/><Relationship Id="rId26" Type="http://schemas.openxmlformats.org/officeDocument/2006/relationships/hyperlink" Target="https://bit.ly/30bal2v" TargetMode="External"/><Relationship Id="rId25" Type="http://schemas.openxmlformats.org/officeDocument/2006/relationships/hyperlink" Target="https://thelearningexchange.ca/projects/culturally-responsive/" TargetMode="External"/><Relationship Id="rId28" Type="http://schemas.openxmlformats.org/officeDocument/2006/relationships/hyperlink" Target="https://www.tolerance.org/professional-development/test-yourself-for-hidden-bias" TargetMode="External"/><Relationship Id="rId27" Type="http://schemas.openxmlformats.org/officeDocument/2006/relationships/hyperlink" Target="https://www.tolerance.org/professional-development/test-yourself-for-hidden-bias" TargetMode="External"/><Relationship Id="rId29" Type="http://schemas.openxmlformats.org/officeDocument/2006/relationships/hyperlink" Target="https://www.informalscience.org/sites/default/files/Focusing%20on%20Cultural%20Competence%20in%20STEM%20Education.pdf" TargetMode="External"/><Relationship Id="rId51" Type="http://schemas.openxmlformats.org/officeDocument/2006/relationships/image" Target="media/image3.png"/><Relationship Id="rId50" Type="http://schemas.openxmlformats.org/officeDocument/2006/relationships/hyperlink" Target="https://www.sceneonradio.org/seeing-white/" TargetMode="External"/><Relationship Id="rId53" Type="http://schemas.openxmlformats.org/officeDocument/2006/relationships/image" Target="media/image1.png"/><Relationship Id="rId52" Type="http://schemas.openxmlformats.org/officeDocument/2006/relationships/image" Target="media/image7.png"/><Relationship Id="rId11" Type="http://schemas.openxmlformats.org/officeDocument/2006/relationships/footer" Target="footer1.xml"/><Relationship Id="rId55" Type="http://schemas.openxmlformats.org/officeDocument/2006/relationships/image" Target="media/image2.png"/><Relationship Id="rId10" Type="http://schemas.openxmlformats.org/officeDocument/2006/relationships/header" Target="header1.xml"/><Relationship Id="rId54" Type="http://schemas.openxmlformats.org/officeDocument/2006/relationships/image" Target="media/image6.png"/><Relationship Id="rId13" Type="http://schemas.openxmlformats.org/officeDocument/2006/relationships/hyperlink" Target="https://www.canva.com/design/DAEAqLtCguw/share/preview?token=NIGVuUmLgyA6TqOzA95c4w&amp;role=EDITOR&amp;utm_content=DAEAqLtCguw&amp;utm_campaign=designshare&amp;utm_medium=link&amp;utm_source=sharebutton" TargetMode="External"/><Relationship Id="rId57" Type="http://schemas.openxmlformats.org/officeDocument/2006/relationships/image" Target="media/image10.png"/><Relationship Id="rId12" Type="http://schemas.openxmlformats.org/officeDocument/2006/relationships/hyperlink" Target="https://www.canva.com/design/DAD7m26dFIA/share/preview?token=aivmVjNkNS9a1YMhgDFFyA&amp;role=EDITOR&amp;utm_content=DAD7m26dFIA&amp;utm_campaign=designshare&amp;utm_medium=link&amp;utm_source=sharebutton" TargetMode="External"/><Relationship Id="rId56" Type="http://schemas.openxmlformats.org/officeDocument/2006/relationships/image" Target="media/image9.png"/><Relationship Id="rId15" Type="http://schemas.openxmlformats.org/officeDocument/2006/relationships/hyperlink" Target="https://bit.ly/3hUU0VN" TargetMode="External"/><Relationship Id="rId59" Type="http://schemas.openxmlformats.org/officeDocument/2006/relationships/image" Target="media/image5.png"/><Relationship Id="rId14" Type="http://schemas.openxmlformats.org/officeDocument/2006/relationships/hyperlink" Target="https://bit.ly/3hUU0VN" TargetMode="External"/><Relationship Id="rId58" Type="http://schemas.openxmlformats.org/officeDocument/2006/relationships/image" Target="media/image4.png"/><Relationship Id="rId17" Type="http://schemas.openxmlformats.org/officeDocument/2006/relationships/hyperlink" Target="http://genderandset.open.ac.uk/index.php/genderandset/article/view/405/672" TargetMode="External"/><Relationship Id="rId16" Type="http://schemas.openxmlformats.org/officeDocument/2006/relationships/hyperlink" Target="https://bit.ly/3f8RZDu" TargetMode="External"/><Relationship Id="rId19" Type="http://schemas.openxmlformats.org/officeDocument/2006/relationships/hyperlink" Target="https://www.tolerance.org/magazine/tackling-implicit-bias" TargetMode="External"/><Relationship Id="rId18" Type="http://schemas.openxmlformats.org/officeDocument/2006/relationships/hyperlink" Target="https://bit.ly/2XdUAG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