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15CD" w14:textId="18E48F6F" w:rsidR="00237D61" w:rsidRPr="00281C05" w:rsidRDefault="004D0DB7" w:rsidP="00A950C3">
      <w:pPr>
        <w:jc w:val="center"/>
        <w:rPr>
          <w:rFonts w:ascii="Arial" w:hAnsi="Arial" w:cs="Arial"/>
          <w:b/>
          <w:bCs/>
          <w:sz w:val="40"/>
          <w:szCs w:val="36"/>
        </w:rPr>
      </w:pPr>
      <w:r w:rsidRPr="00281C05">
        <w:rPr>
          <w:rFonts w:ascii="Arial" w:hAnsi="Arial" w:cs="Arial"/>
          <w:b/>
          <w:bCs/>
          <w:sz w:val="40"/>
          <w:szCs w:val="36"/>
        </w:rPr>
        <w:t>VOLUNTARY QUALITY STANDARDS TRAINING SESSION FACILITATION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0255"/>
      </w:tblGrid>
      <w:tr w:rsidR="00872310" w:rsidRPr="00281C05" w14:paraId="421FC821" w14:textId="77777777" w:rsidTr="00872310">
        <w:tc>
          <w:tcPr>
            <w:tcW w:w="2695" w:type="dxa"/>
          </w:tcPr>
          <w:p w14:paraId="0A56DF24" w14:textId="22F8936D" w:rsidR="00872310" w:rsidRPr="00281C05" w:rsidRDefault="00872310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Meeting Goals</w:t>
            </w:r>
          </w:p>
        </w:tc>
        <w:tc>
          <w:tcPr>
            <w:tcW w:w="10255" w:type="dxa"/>
          </w:tcPr>
          <w:p w14:paraId="19EDCBC6" w14:textId="003040BC" w:rsidR="008B347F" w:rsidRPr="00281C05" w:rsidRDefault="008B347F" w:rsidP="008B34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Attendees will be able to identify the benefits of adopting quality standards for their local network.​</w:t>
            </w:r>
          </w:p>
          <w:p w14:paraId="41BB1BA1" w14:textId="52AF3C00" w:rsidR="00872310" w:rsidRPr="00281C05" w:rsidRDefault="008B347F" w:rsidP="008B34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Attendees will be able to use the quality standards to support collective and individual program improvement efforts.​</w:t>
            </w:r>
          </w:p>
        </w:tc>
      </w:tr>
      <w:tr w:rsidR="00872310" w:rsidRPr="00281C05" w14:paraId="218CC700" w14:textId="77777777" w:rsidTr="00872310">
        <w:tc>
          <w:tcPr>
            <w:tcW w:w="2695" w:type="dxa"/>
          </w:tcPr>
          <w:p w14:paraId="584D6F41" w14:textId="442F60FC" w:rsidR="00872310" w:rsidRPr="00281C05" w:rsidRDefault="00501F3B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Facilitation </w:t>
            </w:r>
            <w:r w:rsidR="002B4D55"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Considerations</w:t>
            </w:r>
          </w:p>
        </w:tc>
        <w:tc>
          <w:tcPr>
            <w:tcW w:w="10255" w:type="dxa"/>
          </w:tcPr>
          <w:p w14:paraId="06724603" w14:textId="77777777" w:rsidR="00872310" w:rsidRPr="00281C05" w:rsidRDefault="008B347F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This facilitation guide assumes that </w:t>
            </w:r>
            <w:r w:rsidR="00303063" w:rsidRPr="00281C05">
              <w:rPr>
                <w:rFonts w:ascii="Arial" w:hAnsi="Arial" w:cs="Arial"/>
              </w:rPr>
              <w:t>the training session will run for two hours and feature 25-30 attendees. The training session may be adjusted</w:t>
            </w:r>
            <w:r w:rsidR="00B851C2" w:rsidRPr="00281C05">
              <w:rPr>
                <w:rFonts w:ascii="Arial" w:hAnsi="Arial" w:cs="Arial"/>
              </w:rPr>
              <w:t xml:space="preserve"> as needed by increasing time (as less time will likely be insufficient to introduce attendees to the Voluntary Quality Standards) or </w:t>
            </w:r>
            <w:r w:rsidR="00A11EB2" w:rsidRPr="00281C05">
              <w:rPr>
                <w:rFonts w:ascii="Arial" w:hAnsi="Arial" w:cs="Arial"/>
              </w:rPr>
              <w:t xml:space="preserve">tweaking the learning </w:t>
            </w:r>
            <w:r w:rsidR="002B4D55" w:rsidRPr="00281C05">
              <w:rPr>
                <w:rFonts w:ascii="Arial" w:hAnsi="Arial" w:cs="Arial"/>
              </w:rPr>
              <w:t>activities</w:t>
            </w:r>
            <w:r w:rsidR="00A11EB2" w:rsidRPr="00281C05">
              <w:rPr>
                <w:rFonts w:ascii="Arial" w:hAnsi="Arial" w:cs="Arial"/>
              </w:rPr>
              <w:t xml:space="preserve"> to suit the attendees. In addition, this session may be run virtually using breakout rooms and </w:t>
            </w:r>
            <w:proofErr w:type="spellStart"/>
            <w:r w:rsidR="00A11EB2" w:rsidRPr="00281C05">
              <w:rPr>
                <w:rFonts w:ascii="Arial" w:hAnsi="Arial" w:cs="Arial"/>
              </w:rPr>
              <w:t>jamboards</w:t>
            </w:r>
            <w:proofErr w:type="spellEnd"/>
            <w:r w:rsidR="00A11EB2" w:rsidRPr="00281C05">
              <w:rPr>
                <w:rFonts w:ascii="Arial" w:hAnsi="Arial" w:cs="Arial"/>
              </w:rPr>
              <w:t xml:space="preserve"> (or shared Google Slides) for small groups to </w:t>
            </w:r>
            <w:r w:rsidR="002B4D55" w:rsidRPr="00281C05">
              <w:rPr>
                <w:rFonts w:ascii="Arial" w:hAnsi="Arial" w:cs="Arial"/>
              </w:rPr>
              <w:t xml:space="preserve">work together even if they are not physically proximate. </w:t>
            </w:r>
          </w:p>
          <w:p w14:paraId="087BC14B" w14:textId="77777777" w:rsidR="00AE6600" w:rsidRPr="00281C05" w:rsidRDefault="00AE6600" w:rsidP="00F1561C">
            <w:pPr>
              <w:rPr>
                <w:rFonts w:ascii="Arial" w:hAnsi="Arial" w:cs="Arial"/>
              </w:rPr>
            </w:pPr>
          </w:p>
          <w:p w14:paraId="2DB20594" w14:textId="10639DBC" w:rsidR="00AE6600" w:rsidRPr="00281C05" w:rsidRDefault="00AE6600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The session has an established flow that begins with the establishment of a need for or benefit from the introduction of the Voluntary Quality Standards before introducing the standards themselves. Then there </w:t>
            </w:r>
            <w:r w:rsidR="003873D6" w:rsidRPr="00281C05">
              <w:rPr>
                <w:rFonts w:ascii="Arial" w:hAnsi="Arial" w:cs="Arial"/>
              </w:rPr>
              <w:t xml:space="preserve">are a series of group learning activities in which attendees may learn </w:t>
            </w:r>
            <w:r w:rsidR="00F24E3B" w:rsidRPr="00281C05">
              <w:rPr>
                <w:rFonts w:ascii="Arial" w:hAnsi="Arial" w:cs="Arial"/>
              </w:rPr>
              <w:t>how to read the standards</w:t>
            </w:r>
            <w:r w:rsidR="007B2EDD" w:rsidRPr="00281C05">
              <w:rPr>
                <w:rFonts w:ascii="Arial" w:hAnsi="Arial" w:cs="Arial"/>
              </w:rPr>
              <w:t xml:space="preserve"> and </w:t>
            </w:r>
            <w:r w:rsidR="00F24E3B" w:rsidRPr="00281C05">
              <w:rPr>
                <w:rFonts w:ascii="Arial" w:hAnsi="Arial" w:cs="Arial"/>
              </w:rPr>
              <w:t>how to assess out-of-school time programs using the standards</w:t>
            </w:r>
            <w:r w:rsidR="007B2EDD" w:rsidRPr="00281C05">
              <w:rPr>
                <w:rFonts w:ascii="Arial" w:hAnsi="Arial" w:cs="Arial"/>
              </w:rPr>
              <w:t>. Finally, attendees will conclude with a</w:t>
            </w:r>
            <w:r w:rsidR="00C47F15" w:rsidRPr="00281C05">
              <w:rPr>
                <w:rFonts w:ascii="Arial" w:hAnsi="Arial" w:cs="Arial"/>
              </w:rPr>
              <w:t xml:space="preserve">n activity or discussion about </w:t>
            </w:r>
            <w:r w:rsidR="00F24E3B" w:rsidRPr="00281C05">
              <w:rPr>
                <w:rFonts w:ascii="Arial" w:hAnsi="Arial" w:cs="Arial"/>
              </w:rPr>
              <w:t xml:space="preserve">how </w:t>
            </w:r>
            <w:r w:rsidR="007B2EDD" w:rsidRPr="00281C05">
              <w:rPr>
                <w:rFonts w:ascii="Arial" w:hAnsi="Arial" w:cs="Arial"/>
              </w:rPr>
              <w:t>the standards will be used locally.</w:t>
            </w:r>
          </w:p>
        </w:tc>
      </w:tr>
      <w:tr w:rsidR="00872310" w:rsidRPr="00281C05" w14:paraId="4BD9EEFA" w14:textId="77777777" w:rsidTr="00872310">
        <w:tc>
          <w:tcPr>
            <w:tcW w:w="2695" w:type="dxa"/>
          </w:tcPr>
          <w:p w14:paraId="30BB0260" w14:textId="62A4BFFE" w:rsidR="00872310" w:rsidRPr="00281C05" w:rsidRDefault="00872310" w:rsidP="00872310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Materials </w:t>
            </w:r>
          </w:p>
        </w:tc>
        <w:tc>
          <w:tcPr>
            <w:tcW w:w="10255" w:type="dxa"/>
          </w:tcPr>
          <w:p w14:paraId="281E2FC9" w14:textId="13939FB0" w:rsidR="00651B13" w:rsidRPr="00281C05" w:rsidRDefault="00651B13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 Training Session Slideshow</w:t>
            </w:r>
          </w:p>
          <w:p w14:paraId="52570ABE" w14:textId="47FABBD5" w:rsidR="00651B13" w:rsidRPr="00281C05" w:rsidRDefault="00651B13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 xml:space="preserve">Chart </w:t>
            </w:r>
            <w:r w:rsidR="0049475F" w:rsidRPr="00281C05">
              <w:rPr>
                <w:rFonts w:ascii="Arial" w:hAnsi="Arial" w:cs="Arial"/>
              </w:rPr>
              <w:t>P</w:t>
            </w:r>
            <w:r w:rsidRPr="00281C05">
              <w:rPr>
                <w:rFonts w:ascii="Arial" w:hAnsi="Arial" w:cs="Arial"/>
              </w:rPr>
              <w:t>aper</w:t>
            </w:r>
          </w:p>
          <w:p w14:paraId="11893CCC" w14:textId="77777777" w:rsidR="00872310" w:rsidRPr="00281C05" w:rsidRDefault="00651B13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Assorted and Multi-Colored Markers</w:t>
            </w:r>
          </w:p>
          <w:p w14:paraId="0392A518" w14:textId="77777777" w:rsidR="00651B13" w:rsidRPr="00281C05" w:rsidRDefault="00651B13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 One-Pager</w:t>
            </w:r>
          </w:p>
          <w:p w14:paraId="2BD434CE" w14:textId="5D927558" w:rsidR="0049475F" w:rsidRPr="00281C05" w:rsidRDefault="0049475F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</w:t>
            </w:r>
          </w:p>
          <w:p w14:paraId="276B8D47" w14:textId="77777777" w:rsidR="0049475F" w:rsidRPr="00281C05" w:rsidRDefault="0049475F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Post-It Notes</w:t>
            </w:r>
          </w:p>
          <w:p w14:paraId="110DFD0B" w14:textId="77777777" w:rsidR="0049475F" w:rsidRPr="00281C05" w:rsidRDefault="0049475F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Off-the-Clock Kids Case Study</w:t>
            </w:r>
          </w:p>
          <w:p w14:paraId="1156D945" w14:textId="5C6E4E09" w:rsidR="0049475F" w:rsidRPr="00281C05" w:rsidRDefault="0049475F" w:rsidP="00494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Post-Session Survey</w:t>
            </w:r>
          </w:p>
        </w:tc>
      </w:tr>
    </w:tbl>
    <w:p w14:paraId="282B5CD7" w14:textId="77777777" w:rsidR="00F1561C" w:rsidRPr="00281C05" w:rsidRDefault="00F1561C" w:rsidP="00F156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6840"/>
        <w:gridCol w:w="2245"/>
      </w:tblGrid>
      <w:tr w:rsidR="004A5855" w:rsidRPr="00281C05" w14:paraId="037995C6" w14:textId="77777777" w:rsidTr="00645437">
        <w:tc>
          <w:tcPr>
            <w:tcW w:w="1255" w:type="dxa"/>
          </w:tcPr>
          <w:p w14:paraId="57100CD7" w14:textId="16CAD19F" w:rsidR="004A5855" w:rsidRPr="00281C05" w:rsidRDefault="004A5855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Time</w:t>
            </w:r>
          </w:p>
        </w:tc>
        <w:tc>
          <w:tcPr>
            <w:tcW w:w="2610" w:type="dxa"/>
          </w:tcPr>
          <w:p w14:paraId="1DC969AD" w14:textId="5FD1819E" w:rsidR="004A5855" w:rsidRPr="00281C05" w:rsidRDefault="004A5855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Agenda Item</w:t>
            </w:r>
          </w:p>
        </w:tc>
        <w:tc>
          <w:tcPr>
            <w:tcW w:w="6840" w:type="dxa"/>
          </w:tcPr>
          <w:p w14:paraId="52E7D5F5" w14:textId="050E55C7" w:rsidR="004A5855" w:rsidRPr="00281C05" w:rsidRDefault="004A5855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Facilitation Notes</w:t>
            </w:r>
          </w:p>
        </w:tc>
        <w:tc>
          <w:tcPr>
            <w:tcW w:w="2245" w:type="dxa"/>
          </w:tcPr>
          <w:p w14:paraId="2307F61E" w14:textId="7551EAAC" w:rsidR="004A5855" w:rsidRPr="00281C05" w:rsidRDefault="004A5855" w:rsidP="00F1561C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1C05">
              <w:rPr>
                <w:rFonts w:ascii="Arial" w:hAnsi="Arial" w:cs="Arial"/>
                <w:b/>
                <w:bCs/>
                <w:sz w:val="28"/>
                <w:szCs w:val="24"/>
              </w:rPr>
              <w:t>Materials</w:t>
            </w:r>
          </w:p>
        </w:tc>
      </w:tr>
      <w:tr w:rsidR="004A5855" w:rsidRPr="00281C05" w14:paraId="38EFEF25" w14:textId="77777777" w:rsidTr="00645437">
        <w:tc>
          <w:tcPr>
            <w:tcW w:w="1255" w:type="dxa"/>
          </w:tcPr>
          <w:p w14:paraId="6A737B3C" w14:textId="61A79B7E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10 min</w:t>
            </w:r>
          </w:p>
        </w:tc>
        <w:tc>
          <w:tcPr>
            <w:tcW w:w="2610" w:type="dxa"/>
          </w:tcPr>
          <w:p w14:paraId="6B4B9060" w14:textId="49CDBE15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Welcome and Purpose Setting</w:t>
            </w:r>
          </w:p>
        </w:tc>
        <w:tc>
          <w:tcPr>
            <w:tcW w:w="6840" w:type="dxa"/>
          </w:tcPr>
          <w:p w14:paraId="15E93541" w14:textId="77777777" w:rsidR="00A621CE" w:rsidRPr="00281C05" w:rsidRDefault="00A621CE" w:rsidP="009436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welcome attendees and prompt them to introduce themselves to the group:​</w:t>
            </w:r>
          </w:p>
          <w:p w14:paraId="2EACCCC4" w14:textId="77777777" w:rsidR="00A621CE" w:rsidRPr="00281C05" w:rsidRDefault="00A621CE" w:rsidP="009436E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Sharing of names, roles, and organizations​</w:t>
            </w:r>
          </w:p>
          <w:p w14:paraId="36383FFD" w14:textId="77777777" w:rsidR="00A621CE" w:rsidRPr="00281C05" w:rsidRDefault="00A621CE" w:rsidP="009436E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Welcoming question (e.g., background photo on your phone, favorite children’s book, etc.)​</w:t>
            </w:r>
          </w:p>
          <w:p w14:paraId="26FB9D03" w14:textId="77777777" w:rsidR="00A621CE" w:rsidRPr="00281C05" w:rsidRDefault="00A621CE" w:rsidP="009436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introduce the following goals for the training session:​</w:t>
            </w:r>
          </w:p>
          <w:p w14:paraId="1DC3363D" w14:textId="77777777" w:rsidR="00A621CE" w:rsidRPr="00281C05" w:rsidRDefault="00A621CE" w:rsidP="009436E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Attendees will be able to identify the benefits of adopting quality standards for their local network.​</w:t>
            </w:r>
          </w:p>
          <w:p w14:paraId="4CEE9C13" w14:textId="6F4FE1AE" w:rsidR="004A5855" w:rsidRPr="00281C05" w:rsidRDefault="00A621CE" w:rsidP="009436E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Attendees will be able to use the quality standards to support collective and individual program improvement efforts.​</w:t>
            </w:r>
          </w:p>
        </w:tc>
        <w:tc>
          <w:tcPr>
            <w:tcW w:w="2245" w:type="dxa"/>
          </w:tcPr>
          <w:p w14:paraId="78E65FA3" w14:textId="77777777" w:rsidR="004A5855" w:rsidRPr="00281C05" w:rsidRDefault="004A5855" w:rsidP="00F1561C">
            <w:pPr>
              <w:rPr>
                <w:rFonts w:ascii="Arial" w:hAnsi="Arial" w:cs="Arial"/>
              </w:rPr>
            </w:pPr>
          </w:p>
        </w:tc>
      </w:tr>
      <w:tr w:rsidR="004A5855" w:rsidRPr="00281C05" w14:paraId="1A3D5965" w14:textId="77777777" w:rsidTr="00645437">
        <w:tc>
          <w:tcPr>
            <w:tcW w:w="1255" w:type="dxa"/>
          </w:tcPr>
          <w:p w14:paraId="67B62CE4" w14:textId="3211C332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15 min</w:t>
            </w:r>
          </w:p>
        </w:tc>
        <w:tc>
          <w:tcPr>
            <w:tcW w:w="2610" w:type="dxa"/>
          </w:tcPr>
          <w:p w14:paraId="52E5077C" w14:textId="7A66DA71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Discussion about the Benefits of Quality Standards</w:t>
            </w:r>
          </w:p>
        </w:tc>
        <w:tc>
          <w:tcPr>
            <w:tcW w:w="6840" w:type="dxa"/>
          </w:tcPr>
          <w:p w14:paraId="6B6274F8" w14:textId="1D222739" w:rsidR="00645437" w:rsidRPr="00281C05" w:rsidRDefault="00645437" w:rsidP="006454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introduce the concept of quality standards and provide attendees with private think time to identify some potential benefits of quality standards for out-of-school time providers.​</w:t>
            </w:r>
            <w:r w:rsidR="00512541" w:rsidRPr="00281C05">
              <w:rPr>
                <w:rFonts w:ascii="Arial" w:hAnsi="Arial" w:cs="Arial"/>
              </w:rPr>
              <w:t xml:space="preserve"> The list will potentially include</w:t>
            </w:r>
            <w:r w:rsidR="00881256" w:rsidRPr="00281C05">
              <w:rPr>
                <w:rFonts w:ascii="Arial" w:hAnsi="Arial" w:cs="Arial"/>
              </w:rPr>
              <w:t xml:space="preserve"> the use of the standards to:</w:t>
            </w:r>
          </w:p>
          <w:p w14:paraId="06AE8AAF" w14:textId="4BF1DB29" w:rsidR="00512541" w:rsidRPr="00281C05" w:rsidRDefault="00881256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Engage</w:t>
            </w:r>
            <w:r w:rsidR="00C11229" w:rsidRPr="00281C05">
              <w:rPr>
                <w:rFonts w:ascii="Arial" w:hAnsi="Arial" w:cs="Arial"/>
              </w:rPr>
              <w:t xml:space="preserve"> in self-assessment</w:t>
            </w:r>
          </w:p>
          <w:p w14:paraId="70B01407" w14:textId="14D8FEB4" w:rsidR="00C11229" w:rsidRPr="00281C05" w:rsidRDefault="00881256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Increase</w:t>
            </w:r>
            <w:r w:rsidR="00004A19" w:rsidRPr="00281C05">
              <w:rPr>
                <w:rFonts w:ascii="Arial" w:hAnsi="Arial" w:cs="Arial"/>
              </w:rPr>
              <w:t xml:space="preserve"> enrollment, attendance, and retention</w:t>
            </w:r>
          </w:p>
          <w:p w14:paraId="4EC49B4C" w14:textId="3816F678" w:rsidR="00881256" w:rsidRPr="00281C05" w:rsidRDefault="00881256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Align with </w:t>
            </w:r>
            <w:r w:rsidR="0080389A" w:rsidRPr="00281C05">
              <w:rPr>
                <w:rFonts w:ascii="Arial" w:hAnsi="Arial" w:cs="Arial"/>
              </w:rPr>
              <w:t>providers locally or regionally across Tennessee</w:t>
            </w:r>
          </w:p>
          <w:p w14:paraId="0DA4CB42" w14:textId="4145B35F" w:rsidR="0080389A" w:rsidRPr="00281C05" w:rsidRDefault="0080389A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Set goals for improvement</w:t>
            </w:r>
          </w:p>
          <w:p w14:paraId="3BBCC06A" w14:textId="0E487B09" w:rsidR="0080389A" w:rsidRPr="00281C05" w:rsidRDefault="0080389A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 xml:space="preserve">Collect data and communicate impact </w:t>
            </w:r>
          </w:p>
          <w:p w14:paraId="11B92DCF" w14:textId="390EF7E2" w:rsidR="0080389A" w:rsidRPr="00281C05" w:rsidRDefault="0080389A" w:rsidP="00512541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Secure funding</w:t>
            </w:r>
          </w:p>
          <w:p w14:paraId="7A228F7E" w14:textId="45D13644" w:rsidR="00645437" w:rsidRPr="00281C05" w:rsidRDefault="00645437" w:rsidP="006454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Attendees will engage in a turn-and-talk with their neighbor to share their thinking.​</w:t>
            </w:r>
          </w:p>
          <w:p w14:paraId="375D0606" w14:textId="66484344" w:rsidR="004A5855" w:rsidRPr="00281C05" w:rsidRDefault="00645437" w:rsidP="006454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The facilitator will use a </w:t>
            </w:r>
            <w:r w:rsidR="00C8371D" w:rsidRPr="00281C05">
              <w:rPr>
                <w:rFonts w:ascii="Arial" w:hAnsi="Arial" w:cs="Arial"/>
              </w:rPr>
              <w:t>w</w:t>
            </w:r>
            <w:r w:rsidRPr="00281C05">
              <w:rPr>
                <w:rFonts w:ascii="Arial" w:hAnsi="Arial" w:cs="Arial"/>
              </w:rPr>
              <w:t>hip-</w:t>
            </w:r>
            <w:r w:rsidR="00C8371D" w:rsidRPr="00281C05">
              <w:rPr>
                <w:rFonts w:ascii="Arial" w:hAnsi="Arial" w:cs="Arial"/>
              </w:rPr>
              <w:t>a</w:t>
            </w:r>
            <w:r w:rsidRPr="00281C05">
              <w:rPr>
                <w:rFonts w:ascii="Arial" w:hAnsi="Arial" w:cs="Arial"/>
              </w:rPr>
              <w:t xml:space="preserve">round protocol </w:t>
            </w:r>
            <w:r w:rsidR="00C8371D" w:rsidRPr="00281C05">
              <w:rPr>
                <w:rFonts w:ascii="Arial" w:hAnsi="Arial" w:cs="Arial"/>
              </w:rPr>
              <w:t xml:space="preserve">(i.e., </w:t>
            </w:r>
            <w:r w:rsidR="00DE20C4" w:rsidRPr="00281C05">
              <w:rPr>
                <w:rFonts w:ascii="Arial" w:hAnsi="Arial" w:cs="Arial"/>
              </w:rPr>
              <w:t>partners share their ideas one-by-one around t</w:t>
            </w:r>
            <w:r w:rsidR="00730FE4" w:rsidRPr="00281C05">
              <w:rPr>
                <w:rFonts w:ascii="Arial" w:hAnsi="Arial" w:cs="Arial"/>
              </w:rPr>
              <w:t xml:space="preserve">he room quickly) </w:t>
            </w:r>
            <w:r w:rsidRPr="00281C05">
              <w:rPr>
                <w:rFonts w:ascii="Arial" w:hAnsi="Arial" w:cs="Arial"/>
              </w:rPr>
              <w:t>to collect ideas from partners until there are no new ideas remaining. The facilitator will chart these ideas on a public record</w:t>
            </w:r>
            <w:r w:rsidR="00730FE4" w:rsidRPr="00281C05">
              <w:rPr>
                <w:rFonts w:ascii="Arial" w:hAnsi="Arial" w:cs="Arial"/>
              </w:rPr>
              <w:t xml:space="preserve"> and ask attendees to identify any themes that emerge from the responses</w:t>
            </w:r>
            <w:r w:rsidRPr="00281C05">
              <w:rPr>
                <w:rFonts w:ascii="Arial" w:hAnsi="Arial" w:cs="Arial"/>
              </w:rPr>
              <w:t>.​</w:t>
            </w:r>
          </w:p>
        </w:tc>
        <w:tc>
          <w:tcPr>
            <w:tcW w:w="2245" w:type="dxa"/>
          </w:tcPr>
          <w:p w14:paraId="1F0C8A8E" w14:textId="77777777" w:rsidR="004A5855" w:rsidRPr="00281C05" w:rsidRDefault="002E12F3" w:rsidP="00C86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Chart paper</w:t>
            </w:r>
          </w:p>
          <w:p w14:paraId="06BCF631" w14:textId="275733B8" w:rsidR="002E12F3" w:rsidRPr="00281C05" w:rsidRDefault="002E12F3" w:rsidP="00C869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Marker</w:t>
            </w:r>
          </w:p>
        </w:tc>
      </w:tr>
      <w:tr w:rsidR="004A5855" w:rsidRPr="00281C05" w14:paraId="62192791" w14:textId="77777777" w:rsidTr="00645437">
        <w:tc>
          <w:tcPr>
            <w:tcW w:w="1255" w:type="dxa"/>
          </w:tcPr>
          <w:p w14:paraId="3E9B35E2" w14:textId="08E865E2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15 min</w:t>
            </w:r>
          </w:p>
        </w:tc>
        <w:tc>
          <w:tcPr>
            <w:tcW w:w="2610" w:type="dxa"/>
          </w:tcPr>
          <w:p w14:paraId="636EEFCC" w14:textId="0F06709F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Introduction to Voluntary Quality Standards</w:t>
            </w:r>
          </w:p>
        </w:tc>
        <w:tc>
          <w:tcPr>
            <w:tcW w:w="6840" w:type="dxa"/>
          </w:tcPr>
          <w:p w14:paraId="291CF0D2" w14:textId="18842699" w:rsidR="00512541" w:rsidRPr="00281C05" w:rsidRDefault="00512541" w:rsidP="0051254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introduce attendees to the voluntary quality standards developed by TAN</w:t>
            </w:r>
            <w:r w:rsidR="002C79EA" w:rsidRPr="00281C05">
              <w:rPr>
                <w:rFonts w:ascii="Arial" w:hAnsi="Arial" w:cs="Arial"/>
              </w:rPr>
              <w:t xml:space="preserve"> and share the one-pager featuring </w:t>
            </w:r>
            <w:proofErr w:type="gramStart"/>
            <w:r w:rsidR="002C79EA" w:rsidRPr="00281C05">
              <w:rPr>
                <w:rFonts w:ascii="Arial" w:hAnsi="Arial" w:cs="Arial"/>
              </w:rPr>
              <w:t>all of</w:t>
            </w:r>
            <w:proofErr w:type="gramEnd"/>
            <w:r w:rsidR="002C79EA" w:rsidRPr="00281C05">
              <w:rPr>
                <w:rFonts w:ascii="Arial" w:hAnsi="Arial" w:cs="Arial"/>
              </w:rPr>
              <w:t xml:space="preserve"> the standards</w:t>
            </w:r>
            <w:r w:rsidRPr="00281C05">
              <w:rPr>
                <w:rFonts w:ascii="Arial" w:hAnsi="Arial" w:cs="Arial"/>
              </w:rPr>
              <w:t>.</w:t>
            </w:r>
          </w:p>
          <w:p w14:paraId="42150B1C" w14:textId="4D1970C9" w:rsidR="00512541" w:rsidRPr="00281C05" w:rsidRDefault="00512541" w:rsidP="0051254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share a capsule history of the standards.​</w:t>
            </w:r>
          </w:p>
          <w:p w14:paraId="1996F929" w14:textId="51FD0DA2" w:rsidR="00512541" w:rsidRPr="00281C05" w:rsidRDefault="00512541" w:rsidP="0051254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provide an overview of the 6 domains of the standards and then the individual standards within each domain.​</w:t>
            </w:r>
          </w:p>
          <w:p w14:paraId="126A7B4A" w14:textId="481B354B" w:rsidR="00512541" w:rsidRPr="00281C05" w:rsidRDefault="00512541" w:rsidP="0051254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explain the structure of the rubric for each standard.​</w:t>
            </w:r>
          </w:p>
          <w:p w14:paraId="3D313B5A" w14:textId="2DE1A127" w:rsidR="007B3BE9" w:rsidRPr="00281C05" w:rsidRDefault="007B3BE9" w:rsidP="0051254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discuss local use of the standards (e.g., fidelity</w:t>
            </w:r>
            <w:r w:rsidR="006B0082" w:rsidRPr="00281C05">
              <w:rPr>
                <w:rFonts w:ascii="Arial" w:hAnsi="Arial" w:cs="Arial"/>
              </w:rPr>
              <w:t xml:space="preserve"> vs. flexibility</w:t>
            </w:r>
            <w:r w:rsidRPr="00281C05">
              <w:rPr>
                <w:rFonts w:ascii="Arial" w:hAnsi="Arial" w:cs="Arial"/>
              </w:rPr>
              <w:t>, focus standards</w:t>
            </w:r>
            <w:r w:rsidR="006B0082" w:rsidRPr="00281C05">
              <w:rPr>
                <w:rFonts w:ascii="Arial" w:hAnsi="Arial" w:cs="Arial"/>
              </w:rPr>
              <w:t>, logistics of implementation).</w:t>
            </w:r>
            <w:r w:rsidRPr="00281C05">
              <w:rPr>
                <w:rFonts w:ascii="Arial" w:hAnsi="Arial" w:cs="Arial"/>
              </w:rPr>
              <w:t xml:space="preserve"> </w:t>
            </w:r>
          </w:p>
          <w:p w14:paraId="31F25700" w14:textId="1C59C5ED" w:rsidR="004A5855" w:rsidRPr="00281C05" w:rsidRDefault="00512541" w:rsidP="0051254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pause to take questions from attendees.​</w:t>
            </w:r>
          </w:p>
        </w:tc>
        <w:tc>
          <w:tcPr>
            <w:tcW w:w="2245" w:type="dxa"/>
          </w:tcPr>
          <w:p w14:paraId="39007870" w14:textId="79406E49" w:rsidR="004A5855" w:rsidRPr="00281C05" w:rsidRDefault="00D618E7" w:rsidP="00C869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 One-Pager</w:t>
            </w:r>
          </w:p>
        </w:tc>
      </w:tr>
      <w:tr w:rsidR="004A5855" w:rsidRPr="00281C05" w14:paraId="376428A8" w14:textId="77777777" w:rsidTr="00645437">
        <w:tc>
          <w:tcPr>
            <w:tcW w:w="1255" w:type="dxa"/>
          </w:tcPr>
          <w:p w14:paraId="7A0FDF6E" w14:textId="525A90DB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35 min</w:t>
            </w:r>
          </w:p>
        </w:tc>
        <w:tc>
          <w:tcPr>
            <w:tcW w:w="2610" w:type="dxa"/>
          </w:tcPr>
          <w:p w14:paraId="4DFB8588" w14:textId="3C37EDEE" w:rsidR="004A5855" w:rsidRPr="00281C05" w:rsidRDefault="00427BE7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 Rubric Gallery Walk</w:t>
            </w:r>
          </w:p>
        </w:tc>
        <w:tc>
          <w:tcPr>
            <w:tcW w:w="6840" w:type="dxa"/>
          </w:tcPr>
          <w:p w14:paraId="2D76348A" w14:textId="14A331D2" w:rsidR="00D058F8" w:rsidRPr="00281C05" w:rsidRDefault="00D058F8" w:rsidP="00D058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The facilitator will divide the attendees into </w:t>
            </w:r>
            <w:r w:rsidR="006B0082" w:rsidRPr="00281C05">
              <w:rPr>
                <w:rFonts w:ascii="Arial" w:hAnsi="Arial" w:cs="Arial"/>
              </w:rPr>
              <w:t>small</w:t>
            </w:r>
            <w:r w:rsidRPr="00281C05">
              <w:rPr>
                <w:rFonts w:ascii="Arial" w:hAnsi="Arial" w:cs="Arial"/>
              </w:rPr>
              <w:t xml:space="preserve"> groups and provide them each with a standard and its rubric.  (If there are not enough people for 19 groups, the facilitator will create as many groups as possible with 3-4 people in each group. Un-assigned standards will simply be posted without accompanying group interpretation.)​</w:t>
            </w:r>
          </w:p>
          <w:p w14:paraId="2F612660" w14:textId="59EA53C1" w:rsidR="00D058F8" w:rsidRPr="00281C05" w:rsidRDefault="00D058F8" w:rsidP="00D058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Groups will affix their assigned standard and rubric to a piece of chart paper and analyze the rubric. They will discuss the standard using a Notice and Wonder protocol with the facilitator providing timekeeping.​</w:t>
            </w:r>
          </w:p>
          <w:p w14:paraId="44DCA511" w14:textId="3A96B520" w:rsidR="00D058F8" w:rsidRPr="00281C05" w:rsidRDefault="00D058F8" w:rsidP="00D058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Following their discussion, the groups will use art supplies to design a creative accompaniment to the rubric of the standard (e.g., pictures or poems).​</w:t>
            </w:r>
          </w:p>
          <w:p w14:paraId="453E94F0" w14:textId="0FED2A8E" w:rsidR="004A5855" w:rsidRPr="00281C05" w:rsidRDefault="00D058F8" w:rsidP="00D058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Once group complete their interpretation of their assigned standard, they will participate in a gallery walk during which they use post-it notes to write their </w:t>
            </w:r>
            <w:proofErr w:type="spellStart"/>
            <w:r w:rsidRPr="00281C05">
              <w:rPr>
                <w:rFonts w:ascii="Arial" w:hAnsi="Arial" w:cs="Arial"/>
              </w:rPr>
              <w:t>noticings</w:t>
            </w:r>
            <w:proofErr w:type="spellEnd"/>
            <w:r w:rsidRPr="00281C05">
              <w:rPr>
                <w:rFonts w:ascii="Arial" w:hAnsi="Arial" w:cs="Arial"/>
              </w:rPr>
              <w:t xml:space="preserve"> and wonderings at each standard. ​</w:t>
            </w:r>
          </w:p>
        </w:tc>
        <w:tc>
          <w:tcPr>
            <w:tcW w:w="2245" w:type="dxa"/>
          </w:tcPr>
          <w:p w14:paraId="3FB32365" w14:textId="77777777" w:rsidR="004A5855" w:rsidRPr="00281C05" w:rsidRDefault="00712CA6" w:rsidP="00C869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Copies of Voluntary Quality Standards (</w:t>
            </w:r>
            <w:r w:rsidR="00D618E7" w:rsidRPr="00281C05">
              <w:rPr>
                <w:rFonts w:ascii="Arial" w:hAnsi="Arial" w:cs="Arial"/>
              </w:rPr>
              <w:t>1 standard per group)</w:t>
            </w:r>
          </w:p>
          <w:p w14:paraId="48C8D7EB" w14:textId="77777777" w:rsidR="00D618E7" w:rsidRPr="00281C05" w:rsidRDefault="00D618E7" w:rsidP="00C869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Chart Paper</w:t>
            </w:r>
          </w:p>
          <w:p w14:paraId="590184AE" w14:textId="77777777" w:rsidR="00D618E7" w:rsidRPr="00281C05" w:rsidRDefault="00D618E7" w:rsidP="00C869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Markers </w:t>
            </w:r>
          </w:p>
          <w:p w14:paraId="0CE48F8F" w14:textId="1F964126" w:rsidR="00D618E7" w:rsidRPr="00281C05" w:rsidRDefault="00D618E7" w:rsidP="00C869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Post-It Notes</w:t>
            </w:r>
          </w:p>
        </w:tc>
      </w:tr>
      <w:tr w:rsidR="004A5855" w:rsidRPr="00281C05" w14:paraId="0EF37AA8" w14:textId="77777777" w:rsidTr="00645437">
        <w:tc>
          <w:tcPr>
            <w:tcW w:w="1255" w:type="dxa"/>
          </w:tcPr>
          <w:p w14:paraId="1878885B" w14:textId="36213903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25 min</w:t>
            </w:r>
          </w:p>
        </w:tc>
        <w:tc>
          <w:tcPr>
            <w:tcW w:w="2610" w:type="dxa"/>
          </w:tcPr>
          <w:p w14:paraId="6313BDEF" w14:textId="128CE587" w:rsidR="004A5855" w:rsidRPr="00281C05" w:rsidRDefault="00427BE7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Voluntary Quality Standards Case Studies</w:t>
            </w:r>
          </w:p>
        </w:tc>
        <w:tc>
          <w:tcPr>
            <w:tcW w:w="6840" w:type="dxa"/>
          </w:tcPr>
          <w:p w14:paraId="2AC3D639" w14:textId="77777777" w:rsidR="004A5855" w:rsidRPr="00281C05" w:rsidRDefault="00F140E1" w:rsidP="00F140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introduce a fictional out-of-school time program named Off-the-Clock Kids and direct atten</w:t>
            </w:r>
            <w:r w:rsidR="00A40C21" w:rsidRPr="00281C05">
              <w:rPr>
                <w:rFonts w:ascii="Arial" w:hAnsi="Arial" w:cs="Arial"/>
              </w:rPr>
              <w:t xml:space="preserve">dees to read a case study related to the program’s implementation of </w:t>
            </w:r>
            <w:r w:rsidR="00FF3BE0" w:rsidRPr="00281C05">
              <w:rPr>
                <w:rFonts w:ascii="Arial" w:hAnsi="Arial" w:cs="Arial"/>
              </w:rPr>
              <w:t>standard 1 within the Relationships domain or standard 5 within the Programming domain of the Voluntary Quality Standards</w:t>
            </w:r>
            <w:r w:rsidR="0044060D" w:rsidRPr="00281C05">
              <w:rPr>
                <w:rFonts w:ascii="Arial" w:hAnsi="Arial" w:cs="Arial"/>
              </w:rPr>
              <w:t>.</w:t>
            </w:r>
          </w:p>
          <w:p w14:paraId="5D28EA82" w14:textId="7AFE6E84" w:rsidR="0044060D" w:rsidRPr="00281C05" w:rsidRDefault="0044060D" w:rsidP="00F140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In small groups, attendees will</w:t>
            </w:r>
            <w:r w:rsidR="00555D71" w:rsidRPr="00281C05">
              <w:rPr>
                <w:rFonts w:ascii="Arial" w:hAnsi="Arial" w:cs="Arial"/>
              </w:rPr>
              <w:t xml:space="preserve"> discuss how Off-the-Clock Kids </w:t>
            </w:r>
            <w:r w:rsidR="00E34510" w:rsidRPr="00281C05">
              <w:rPr>
                <w:rFonts w:ascii="Arial" w:hAnsi="Arial" w:cs="Arial"/>
              </w:rPr>
              <w:t xml:space="preserve">meets or does not meet indicators associated with the standard before assigning it </w:t>
            </w:r>
            <w:r w:rsidR="00325E77" w:rsidRPr="00281C05">
              <w:rPr>
                <w:rFonts w:ascii="Arial" w:hAnsi="Arial" w:cs="Arial"/>
              </w:rPr>
              <w:t>a numerical score of 1, 2, 3, or 4 for the relevant standard.</w:t>
            </w:r>
            <w:r w:rsidR="00E147AD" w:rsidRPr="00281C05">
              <w:rPr>
                <w:rFonts w:ascii="Arial" w:hAnsi="Arial" w:cs="Arial"/>
              </w:rPr>
              <w:t xml:space="preserve"> Then the group should </w:t>
            </w:r>
            <w:r w:rsidR="00170544" w:rsidRPr="00281C05">
              <w:rPr>
                <w:rFonts w:ascii="Arial" w:hAnsi="Arial" w:cs="Arial"/>
              </w:rPr>
              <w:t>make recommendation</w:t>
            </w:r>
            <w:r w:rsidR="00600A77" w:rsidRPr="00281C05">
              <w:rPr>
                <w:rFonts w:ascii="Arial" w:hAnsi="Arial" w:cs="Arial"/>
              </w:rPr>
              <w:t>s</w:t>
            </w:r>
            <w:r w:rsidR="00170544" w:rsidRPr="00281C05">
              <w:rPr>
                <w:rFonts w:ascii="Arial" w:hAnsi="Arial" w:cs="Arial"/>
              </w:rPr>
              <w:t xml:space="preserve"> about specific actions Off-the-Clock Kids can take to improve its quality </w:t>
            </w:r>
            <w:proofErr w:type="gramStart"/>
            <w:r w:rsidR="00170544" w:rsidRPr="00281C05">
              <w:rPr>
                <w:rFonts w:ascii="Arial" w:hAnsi="Arial" w:cs="Arial"/>
              </w:rPr>
              <w:t>with regard to</w:t>
            </w:r>
            <w:proofErr w:type="gramEnd"/>
            <w:r w:rsidR="00170544" w:rsidRPr="00281C05">
              <w:rPr>
                <w:rFonts w:ascii="Arial" w:hAnsi="Arial" w:cs="Arial"/>
              </w:rPr>
              <w:t xml:space="preserve"> the relevant standard.</w:t>
            </w:r>
          </w:p>
          <w:p w14:paraId="2028FA71" w14:textId="77777777" w:rsidR="00C86920" w:rsidRPr="00281C05" w:rsidRDefault="00325E77" w:rsidP="00F140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The facilitator will </w:t>
            </w:r>
            <w:r w:rsidR="00E147AD" w:rsidRPr="00281C05">
              <w:rPr>
                <w:rFonts w:ascii="Arial" w:hAnsi="Arial" w:cs="Arial"/>
              </w:rPr>
              <w:t>invite a representative for each small group to share their group’s assessment</w:t>
            </w:r>
            <w:r w:rsidR="00A52102" w:rsidRPr="00281C05">
              <w:rPr>
                <w:rFonts w:ascii="Arial" w:hAnsi="Arial" w:cs="Arial"/>
              </w:rPr>
              <w:t xml:space="preserve"> and recommendation</w:t>
            </w:r>
            <w:r w:rsidR="007E3082" w:rsidRPr="00281C05">
              <w:rPr>
                <w:rFonts w:ascii="Arial" w:hAnsi="Arial" w:cs="Arial"/>
              </w:rPr>
              <w:t>s</w:t>
            </w:r>
            <w:r w:rsidR="00A52102" w:rsidRPr="00281C05">
              <w:rPr>
                <w:rFonts w:ascii="Arial" w:hAnsi="Arial" w:cs="Arial"/>
              </w:rPr>
              <w:t xml:space="preserve">. </w:t>
            </w:r>
          </w:p>
          <w:p w14:paraId="076A607B" w14:textId="2D1D40E5" w:rsidR="00325E77" w:rsidRPr="00281C05" w:rsidRDefault="00C86920" w:rsidP="00F140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Then the facilitator should</w:t>
            </w:r>
            <w:r w:rsidR="00E147AD" w:rsidRPr="00281C05">
              <w:rPr>
                <w:rFonts w:ascii="Arial" w:hAnsi="Arial" w:cs="Arial"/>
              </w:rPr>
              <w:t xml:space="preserve"> lead a </w:t>
            </w:r>
            <w:r w:rsidR="00A52102" w:rsidRPr="00281C05">
              <w:rPr>
                <w:rFonts w:ascii="Arial" w:hAnsi="Arial" w:cs="Arial"/>
              </w:rPr>
              <w:t xml:space="preserve">whole group </w:t>
            </w:r>
            <w:r w:rsidR="00E147AD" w:rsidRPr="00281C05">
              <w:rPr>
                <w:rFonts w:ascii="Arial" w:hAnsi="Arial" w:cs="Arial"/>
              </w:rPr>
              <w:t>discussion about</w:t>
            </w:r>
            <w:r w:rsidR="00A52102" w:rsidRPr="00281C05">
              <w:rPr>
                <w:rFonts w:ascii="Arial" w:hAnsi="Arial" w:cs="Arial"/>
              </w:rPr>
              <w:t xml:space="preserve"> </w:t>
            </w:r>
            <w:r w:rsidRPr="00281C05">
              <w:rPr>
                <w:rFonts w:ascii="Arial" w:hAnsi="Arial" w:cs="Arial"/>
              </w:rPr>
              <w:t xml:space="preserve">how they were able to use the standards for the benefit of the </w:t>
            </w:r>
            <w:r w:rsidR="001915FE" w:rsidRPr="00281C05">
              <w:rPr>
                <w:rFonts w:ascii="Arial" w:hAnsi="Arial" w:cs="Arial"/>
              </w:rPr>
              <w:t xml:space="preserve">Off-the-Clock Kids program, taking care to connect the discussion to the </w:t>
            </w:r>
            <w:r w:rsidR="001915FE" w:rsidRPr="00281C05">
              <w:rPr>
                <w:rFonts w:ascii="Arial" w:hAnsi="Arial" w:cs="Arial"/>
              </w:rPr>
              <w:lastRenderedPageBreak/>
              <w:t>earlier activity in which attendees identified benefits of the Voluntary Quality Standards.</w:t>
            </w:r>
          </w:p>
        </w:tc>
        <w:tc>
          <w:tcPr>
            <w:tcW w:w="2245" w:type="dxa"/>
          </w:tcPr>
          <w:p w14:paraId="605525DB" w14:textId="77777777" w:rsidR="004A5855" w:rsidRPr="00281C05" w:rsidRDefault="00A40C21" w:rsidP="00C869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lastRenderedPageBreak/>
              <w:t>Copies of Off-the-Clock Kids Case Study (1 per attendee)</w:t>
            </w:r>
          </w:p>
          <w:p w14:paraId="1703FC51" w14:textId="2F7A732C" w:rsidR="00600A77" w:rsidRPr="00281C05" w:rsidRDefault="00600A77" w:rsidP="00F1561C">
            <w:pPr>
              <w:rPr>
                <w:rFonts w:ascii="Arial" w:hAnsi="Arial" w:cs="Arial"/>
              </w:rPr>
            </w:pPr>
          </w:p>
        </w:tc>
      </w:tr>
      <w:tr w:rsidR="004A5855" w:rsidRPr="00281C05" w14:paraId="77F30233" w14:textId="77777777" w:rsidTr="00645437">
        <w:tc>
          <w:tcPr>
            <w:tcW w:w="1255" w:type="dxa"/>
          </w:tcPr>
          <w:p w14:paraId="2DB54098" w14:textId="48179D03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15 min</w:t>
            </w:r>
          </w:p>
        </w:tc>
        <w:tc>
          <w:tcPr>
            <w:tcW w:w="2610" w:type="dxa"/>
          </w:tcPr>
          <w:p w14:paraId="1D7BDE96" w14:textId="6C9C4A07" w:rsidR="004A5855" w:rsidRPr="00281C05" w:rsidRDefault="00427BE7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Application of Voluntary Quality Standards</w:t>
            </w:r>
          </w:p>
        </w:tc>
        <w:tc>
          <w:tcPr>
            <w:tcW w:w="6840" w:type="dxa"/>
          </w:tcPr>
          <w:p w14:paraId="737D7455" w14:textId="0489FBCA" w:rsidR="008E7CEB" w:rsidRPr="00281C05" w:rsidRDefault="008E7CEB" w:rsidP="002B4D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should use this time to support or guide implementation of the Voluntary Quality Standards at the local level.</w:t>
            </w:r>
          </w:p>
          <w:p w14:paraId="3416F264" w14:textId="082AF81F" w:rsidR="004A5855" w:rsidRPr="00281C05" w:rsidRDefault="002B4D55" w:rsidP="002B4D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 xml:space="preserve">This </w:t>
            </w:r>
            <w:r w:rsidR="00925536" w:rsidRPr="00281C05">
              <w:rPr>
                <w:rFonts w:ascii="Arial" w:hAnsi="Arial" w:cs="Arial"/>
              </w:rPr>
              <w:t>activity should be focused on how the standards will be used locally. It may consist of identification of focus standards</w:t>
            </w:r>
            <w:r w:rsidR="00942910" w:rsidRPr="00281C05">
              <w:rPr>
                <w:rFonts w:ascii="Arial" w:hAnsi="Arial" w:cs="Arial"/>
              </w:rPr>
              <w:t xml:space="preserve"> for future professional learning, completion of a self-assessment</w:t>
            </w:r>
            <w:r w:rsidR="00B32A14" w:rsidRPr="00281C05">
              <w:rPr>
                <w:rFonts w:ascii="Arial" w:hAnsi="Arial" w:cs="Arial"/>
              </w:rPr>
              <w:t xml:space="preserve"> to guide and measure implementation, or simply a discussion about next steps.</w:t>
            </w:r>
          </w:p>
        </w:tc>
        <w:tc>
          <w:tcPr>
            <w:tcW w:w="2245" w:type="dxa"/>
          </w:tcPr>
          <w:p w14:paraId="6F5DAE42" w14:textId="5D235FC6" w:rsidR="004A5855" w:rsidRPr="00281C05" w:rsidRDefault="008E7CEB" w:rsidP="00C21E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TBD</w:t>
            </w:r>
          </w:p>
        </w:tc>
      </w:tr>
      <w:tr w:rsidR="004A5855" w:rsidRPr="00281C05" w14:paraId="74027F19" w14:textId="77777777" w:rsidTr="00645437">
        <w:tc>
          <w:tcPr>
            <w:tcW w:w="1255" w:type="dxa"/>
          </w:tcPr>
          <w:p w14:paraId="40A851D8" w14:textId="19998DFF" w:rsidR="004A5855" w:rsidRPr="00281C05" w:rsidRDefault="003646E1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5 min</w:t>
            </w:r>
          </w:p>
        </w:tc>
        <w:tc>
          <w:tcPr>
            <w:tcW w:w="2610" w:type="dxa"/>
          </w:tcPr>
          <w:p w14:paraId="145893ED" w14:textId="337B5ACA" w:rsidR="004A5855" w:rsidRPr="00281C05" w:rsidRDefault="00427BE7" w:rsidP="00F1561C">
            <w:p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Closing</w:t>
            </w:r>
          </w:p>
        </w:tc>
        <w:tc>
          <w:tcPr>
            <w:tcW w:w="6840" w:type="dxa"/>
          </w:tcPr>
          <w:p w14:paraId="4EA4D535" w14:textId="77777777" w:rsidR="004A5855" w:rsidRPr="00281C05" w:rsidRDefault="00986E6F" w:rsidP="00986E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will thank attendees for their active participation and direct attendees to complete a survey providing feedback about the training session.​</w:t>
            </w:r>
          </w:p>
          <w:p w14:paraId="252FB760" w14:textId="4A05604A" w:rsidR="00986E6F" w:rsidRPr="00281C05" w:rsidRDefault="00986E6F" w:rsidP="00986E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The facilitator should collect</w:t>
            </w:r>
            <w:r w:rsidR="005E4058" w:rsidRPr="00281C05">
              <w:rPr>
                <w:rFonts w:ascii="Arial" w:hAnsi="Arial" w:cs="Arial"/>
              </w:rPr>
              <w:t xml:space="preserve"> any questions, comments, or requests for further support as necessary.</w:t>
            </w:r>
          </w:p>
        </w:tc>
        <w:tc>
          <w:tcPr>
            <w:tcW w:w="2245" w:type="dxa"/>
          </w:tcPr>
          <w:p w14:paraId="329AB445" w14:textId="1CC02F13" w:rsidR="004A5855" w:rsidRPr="00281C05" w:rsidRDefault="001D1F6F" w:rsidP="00C21E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1C05">
              <w:rPr>
                <w:rFonts w:ascii="Arial" w:hAnsi="Arial" w:cs="Arial"/>
              </w:rPr>
              <w:t>Survey (created by the facilitator)</w:t>
            </w:r>
          </w:p>
        </w:tc>
      </w:tr>
    </w:tbl>
    <w:p w14:paraId="467B1D23" w14:textId="77777777" w:rsidR="00501F3B" w:rsidRPr="00281C05" w:rsidRDefault="00501F3B" w:rsidP="00F1561C">
      <w:pPr>
        <w:rPr>
          <w:rFonts w:ascii="Arial" w:hAnsi="Arial" w:cs="Arial"/>
        </w:rPr>
      </w:pPr>
    </w:p>
    <w:sectPr w:rsidR="00501F3B" w:rsidRPr="00281C05" w:rsidSect="00A950C3">
      <w:foot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952E" w14:textId="77777777" w:rsidR="00D311AD" w:rsidRDefault="00D311AD" w:rsidP="00A950C3">
      <w:pPr>
        <w:spacing w:after="0" w:line="240" w:lineRule="auto"/>
      </w:pPr>
      <w:r>
        <w:separator/>
      </w:r>
    </w:p>
  </w:endnote>
  <w:endnote w:type="continuationSeparator" w:id="0">
    <w:p w14:paraId="56A9A85F" w14:textId="77777777" w:rsidR="00D311AD" w:rsidRDefault="00D311AD" w:rsidP="00A9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8"/>
      </w:rPr>
      <w:id w:val="413211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1E411" w14:textId="565169B2" w:rsidR="00063A80" w:rsidRPr="00063A80" w:rsidRDefault="00063A80">
        <w:pPr>
          <w:pStyle w:val="Footer"/>
          <w:jc w:val="right"/>
          <w:rPr>
            <w:rFonts w:ascii="Arial" w:hAnsi="Arial" w:cs="Arial"/>
            <w:sz w:val="20"/>
            <w:szCs w:val="18"/>
          </w:rPr>
        </w:pPr>
        <w:r w:rsidRPr="00063A80">
          <w:rPr>
            <w:rFonts w:ascii="Arial" w:hAnsi="Arial" w:cs="Arial"/>
            <w:sz w:val="20"/>
            <w:szCs w:val="18"/>
          </w:rPr>
          <w:fldChar w:fldCharType="begin"/>
        </w:r>
        <w:r w:rsidRPr="00063A80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063A80">
          <w:rPr>
            <w:rFonts w:ascii="Arial" w:hAnsi="Arial" w:cs="Arial"/>
            <w:sz w:val="20"/>
            <w:szCs w:val="18"/>
          </w:rPr>
          <w:fldChar w:fldCharType="separate"/>
        </w:r>
        <w:r w:rsidRPr="00063A80">
          <w:rPr>
            <w:rFonts w:ascii="Arial" w:hAnsi="Arial" w:cs="Arial"/>
            <w:noProof/>
            <w:sz w:val="20"/>
            <w:szCs w:val="18"/>
          </w:rPr>
          <w:t>2</w:t>
        </w:r>
        <w:r w:rsidRPr="00063A80">
          <w:rPr>
            <w:rFonts w:ascii="Arial" w:hAnsi="Arial" w:cs="Arial"/>
            <w:noProof/>
            <w:sz w:val="20"/>
            <w:szCs w:val="18"/>
          </w:rPr>
          <w:fldChar w:fldCharType="end"/>
        </w:r>
      </w:p>
    </w:sdtContent>
  </w:sdt>
  <w:p w14:paraId="55BEFFE6" w14:textId="77777777" w:rsidR="00063A80" w:rsidRDefault="0006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FE86" w14:textId="77777777" w:rsidR="00D311AD" w:rsidRDefault="00D311AD" w:rsidP="00A950C3">
      <w:pPr>
        <w:spacing w:after="0" w:line="240" w:lineRule="auto"/>
      </w:pPr>
      <w:r>
        <w:separator/>
      </w:r>
    </w:p>
  </w:footnote>
  <w:footnote w:type="continuationSeparator" w:id="0">
    <w:p w14:paraId="17E30893" w14:textId="77777777" w:rsidR="00D311AD" w:rsidRDefault="00D311AD" w:rsidP="00A9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9EC6" w14:textId="2DA67A9F" w:rsidR="00A950C3" w:rsidRDefault="00A950C3" w:rsidP="00A950C3">
    <w:pPr>
      <w:pStyle w:val="Header"/>
      <w:jc w:val="center"/>
    </w:pPr>
    <w:r>
      <w:rPr>
        <w:noProof/>
      </w:rPr>
      <w:drawing>
        <wp:inline distT="0" distB="0" distL="0" distR="0" wp14:anchorId="66BAE6A6" wp14:editId="01D00E18">
          <wp:extent cx="3810000" cy="2295525"/>
          <wp:effectExtent l="0" t="0" r="0" b="9525"/>
          <wp:docPr id="1" name="Picture 1" descr="A logo with stars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stars and red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50" b="19500"/>
                  <a:stretch/>
                </pic:blipFill>
                <pic:spPr bwMode="auto">
                  <a:xfrm>
                    <a:off x="0" y="0"/>
                    <a:ext cx="3810000" cy="2295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99"/>
    <w:multiLevelType w:val="hybridMultilevel"/>
    <w:tmpl w:val="F132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2AA1"/>
    <w:multiLevelType w:val="multilevel"/>
    <w:tmpl w:val="468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B4F04"/>
    <w:multiLevelType w:val="hybridMultilevel"/>
    <w:tmpl w:val="3BCEA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17748"/>
    <w:multiLevelType w:val="hybridMultilevel"/>
    <w:tmpl w:val="8092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753"/>
    <w:multiLevelType w:val="hybridMultilevel"/>
    <w:tmpl w:val="FC3E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719E"/>
    <w:multiLevelType w:val="hybridMultilevel"/>
    <w:tmpl w:val="2CEE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77F9"/>
    <w:multiLevelType w:val="hybridMultilevel"/>
    <w:tmpl w:val="BFD0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BC3"/>
    <w:multiLevelType w:val="hybridMultilevel"/>
    <w:tmpl w:val="1F5C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03E5E"/>
    <w:multiLevelType w:val="multilevel"/>
    <w:tmpl w:val="D9F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B34C0"/>
    <w:multiLevelType w:val="hybridMultilevel"/>
    <w:tmpl w:val="9644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A795C"/>
    <w:multiLevelType w:val="multilevel"/>
    <w:tmpl w:val="097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34416"/>
    <w:multiLevelType w:val="hybridMultilevel"/>
    <w:tmpl w:val="31E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61BC8"/>
    <w:multiLevelType w:val="multilevel"/>
    <w:tmpl w:val="122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067505">
    <w:abstractNumId w:val="8"/>
  </w:num>
  <w:num w:numId="2" w16cid:durableId="358355739">
    <w:abstractNumId w:val="1"/>
  </w:num>
  <w:num w:numId="3" w16cid:durableId="626664415">
    <w:abstractNumId w:val="12"/>
  </w:num>
  <w:num w:numId="4" w16cid:durableId="1833065333">
    <w:abstractNumId w:val="10"/>
  </w:num>
  <w:num w:numId="5" w16cid:durableId="1787503765">
    <w:abstractNumId w:val="2"/>
  </w:num>
  <w:num w:numId="6" w16cid:durableId="792990354">
    <w:abstractNumId w:val="0"/>
  </w:num>
  <w:num w:numId="7" w16cid:durableId="42681941">
    <w:abstractNumId w:val="9"/>
  </w:num>
  <w:num w:numId="8" w16cid:durableId="974914332">
    <w:abstractNumId w:val="11"/>
  </w:num>
  <w:num w:numId="9" w16cid:durableId="2070103392">
    <w:abstractNumId w:val="3"/>
  </w:num>
  <w:num w:numId="10" w16cid:durableId="1520270141">
    <w:abstractNumId w:val="5"/>
  </w:num>
  <w:num w:numId="11" w16cid:durableId="1454977084">
    <w:abstractNumId w:val="4"/>
  </w:num>
  <w:num w:numId="12" w16cid:durableId="1451363305">
    <w:abstractNumId w:val="7"/>
  </w:num>
  <w:num w:numId="13" w16cid:durableId="1202674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8D"/>
    <w:rsid w:val="00004A19"/>
    <w:rsid w:val="00063A80"/>
    <w:rsid w:val="00150121"/>
    <w:rsid w:val="00170544"/>
    <w:rsid w:val="001915FE"/>
    <w:rsid w:val="001D1F6F"/>
    <w:rsid w:val="00237D61"/>
    <w:rsid w:val="00281C05"/>
    <w:rsid w:val="002B4D55"/>
    <w:rsid w:val="002C79EA"/>
    <w:rsid w:val="002E12F3"/>
    <w:rsid w:val="00303063"/>
    <w:rsid w:val="00325E77"/>
    <w:rsid w:val="003646E1"/>
    <w:rsid w:val="003873D6"/>
    <w:rsid w:val="00427BE7"/>
    <w:rsid w:val="0044060D"/>
    <w:rsid w:val="0049475F"/>
    <w:rsid w:val="004A5855"/>
    <w:rsid w:val="004D0DB7"/>
    <w:rsid w:val="00501F3B"/>
    <w:rsid w:val="00512541"/>
    <w:rsid w:val="00555D71"/>
    <w:rsid w:val="005E4058"/>
    <w:rsid w:val="00600A77"/>
    <w:rsid w:val="00645437"/>
    <w:rsid w:val="00651B13"/>
    <w:rsid w:val="006B0082"/>
    <w:rsid w:val="00712CA6"/>
    <w:rsid w:val="00730FE4"/>
    <w:rsid w:val="007B2EDD"/>
    <w:rsid w:val="007B3BE9"/>
    <w:rsid w:val="007E3082"/>
    <w:rsid w:val="0080389A"/>
    <w:rsid w:val="00872310"/>
    <w:rsid w:val="00881256"/>
    <w:rsid w:val="00885BC3"/>
    <w:rsid w:val="008B347F"/>
    <w:rsid w:val="008E7CEB"/>
    <w:rsid w:val="00925536"/>
    <w:rsid w:val="00942910"/>
    <w:rsid w:val="009436E3"/>
    <w:rsid w:val="00986E6F"/>
    <w:rsid w:val="009A2799"/>
    <w:rsid w:val="009D0E8D"/>
    <w:rsid w:val="009D3BE1"/>
    <w:rsid w:val="00A11EB2"/>
    <w:rsid w:val="00A40C21"/>
    <w:rsid w:val="00A52102"/>
    <w:rsid w:val="00A621CE"/>
    <w:rsid w:val="00A950C3"/>
    <w:rsid w:val="00AE6600"/>
    <w:rsid w:val="00AE72D3"/>
    <w:rsid w:val="00B32A14"/>
    <w:rsid w:val="00B851C2"/>
    <w:rsid w:val="00C11229"/>
    <w:rsid w:val="00C21ED5"/>
    <w:rsid w:val="00C47F15"/>
    <w:rsid w:val="00C56D34"/>
    <w:rsid w:val="00C8371D"/>
    <w:rsid w:val="00C86920"/>
    <w:rsid w:val="00D058F8"/>
    <w:rsid w:val="00D311AD"/>
    <w:rsid w:val="00D618E7"/>
    <w:rsid w:val="00DE20C4"/>
    <w:rsid w:val="00DF4FB3"/>
    <w:rsid w:val="00E02B4F"/>
    <w:rsid w:val="00E147AD"/>
    <w:rsid w:val="00E34510"/>
    <w:rsid w:val="00F140E1"/>
    <w:rsid w:val="00F1561C"/>
    <w:rsid w:val="00F24E3B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CE6FA"/>
  <w15:chartTrackingRefBased/>
  <w15:docId w15:val="{4583DBEB-37AC-48E5-ADF8-5E63FD9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C3"/>
    <w:rPr>
      <w:rFonts w:ascii="Nunito" w:hAnsi="Nuni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BC3"/>
    <w:pPr>
      <w:keepNext/>
      <w:keepLines/>
      <w:spacing w:before="240" w:after="0"/>
      <w:outlineLvl w:val="0"/>
    </w:pPr>
    <w:rPr>
      <w:rFonts w:ascii="Poppins Medium" w:eastAsiaTheme="majorEastAsia" w:hAnsi="Poppins Medium" w:cstheme="majorBidi"/>
      <w:b/>
      <w:color w:val="DF57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BC3"/>
    <w:pPr>
      <w:keepNext/>
      <w:keepLines/>
      <w:spacing w:before="40" w:after="0"/>
      <w:outlineLvl w:val="1"/>
    </w:pPr>
    <w:rPr>
      <w:rFonts w:ascii="Poppins Medium" w:eastAsiaTheme="majorEastAsia" w:hAnsi="Poppins Medium" w:cstheme="majorBidi"/>
      <w:b/>
      <w:color w:val="1DA5B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2799"/>
    <w:pPr>
      <w:spacing w:after="0" w:line="240" w:lineRule="auto"/>
      <w:contextualSpacing/>
      <w:jc w:val="center"/>
    </w:pPr>
    <w:rPr>
      <w:rFonts w:ascii="Poppins Medium" w:eastAsiaTheme="majorEastAsia" w:hAnsi="Poppins Medium" w:cstheme="majorBidi"/>
      <w:b/>
      <w:color w:val="0A2A3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799"/>
    <w:rPr>
      <w:rFonts w:ascii="Poppins Medium" w:eastAsiaTheme="majorEastAsia" w:hAnsi="Poppins Medium" w:cstheme="majorBidi"/>
      <w:b/>
      <w:color w:val="0A2A3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799"/>
    <w:pPr>
      <w:numPr>
        <w:ilvl w:val="1"/>
      </w:numPr>
      <w:jc w:val="center"/>
    </w:pPr>
    <w:rPr>
      <w:rFonts w:ascii="Poppins Medium" w:eastAsiaTheme="minorEastAsia" w:hAnsi="Poppins Medium"/>
      <w:b/>
      <w:color w:val="1DA5B3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A2799"/>
    <w:rPr>
      <w:rFonts w:ascii="Poppins Medium" w:eastAsiaTheme="minorEastAsia" w:hAnsi="Poppins Medium"/>
      <w:b/>
      <w:color w:val="1DA5B3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85BC3"/>
    <w:rPr>
      <w:rFonts w:ascii="Poppins Medium" w:eastAsiaTheme="majorEastAsia" w:hAnsi="Poppins Medium" w:cstheme="majorBidi"/>
      <w:b/>
      <w:color w:val="DF573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BC3"/>
    <w:rPr>
      <w:rFonts w:ascii="Poppins Medium" w:eastAsiaTheme="majorEastAsia" w:hAnsi="Poppins Medium" w:cstheme="majorBidi"/>
      <w:b/>
      <w:color w:val="1DA5B3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9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C3"/>
    <w:rPr>
      <w:rFonts w:ascii="Nunito" w:hAnsi="Nunito"/>
      <w:sz w:val="24"/>
    </w:rPr>
  </w:style>
  <w:style w:type="paragraph" w:styleId="Footer">
    <w:name w:val="footer"/>
    <w:basedOn w:val="Normal"/>
    <w:link w:val="FooterChar"/>
    <w:uiPriority w:val="99"/>
    <w:unhideWhenUsed/>
    <w:rsid w:val="00A9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C3"/>
    <w:rPr>
      <w:rFonts w:ascii="Nunito" w:hAnsi="Nunito"/>
      <w:sz w:val="24"/>
    </w:rPr>
  </w:style>
  <w:style w:type="table" w:styleId="TableGrid">
    <w:name w:val="Table Grid"/>
    <w:basedOn w:val="TableNormal"/>
    <w:uiPriority w:val="39"/>
    <w:rsid w:val="0087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Hubbard-Heitz</dc:creator>
  <cp:keywords/>
  <dc:description/>
  <cp:lastModifiedBy>Brandon Hubbard-Heitz</cp:lastModifiedBy>
  <cp:revision>65</cp:revision>
  <dcterms:created xsi:type="dcterms:W3CDTF">2023-08-25T14:15:00Z</dcterms:created>
  <dcterms:modified xsi:type="dcterms:W3CDTF">2023-09-14T13:30:00Z</dcterms:modified>
</cp:coreProperties>
</file>